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1C0D8B" w14:textId="77777777" w:rsidR="008D2691" w:rsidRPr="00A85642" w:rsidRDefault="008D2691" w:rsidP="00A85642">
      <w:pPr>
        <w:jc w:val="center"/>
        <w:rPr>
          <w:rFonts w:asciiTheme="minorHAnsi" w:eastAsia="Times New Roman" w:hAnsiTheme="minorHAnsi" w:cstheme="minorHAnsi"/>
          <w:lang w:val="pt-BR"/>
        </w:rPr>
      </w:pPr>
    </w:p>
    <w:p w14:paraId="7A40678F" w14:textId="77777777" w:rsidR="0090545E" w:rsidRPr="00A85642" w:rsidRDefault="0090545E" w:rsidP="00A85642">
      <w:pPr>
        <w:ind w:right="76"/>
        <w:jc w:val="center"/>
        <w:rPr>
          <w:rFonts w:asciiTheme="minorHAnsi" w:hAnsiTheme="minorHAnsi" w:cstheme="minorHAnsi"/>
          <w:b/>
        </w:rPr>
      </w:pPr>
      <w:r w:rsidRPr="00A85642">
        <w:rPr>
          <w:rFonts w:asciiTheme="minorHAnsi" w:hAnsiTheme="minorHAnsi" w:cstheme="minorHAnsi"/>
          <w:b/>
        </w:rPr>
        <w:t>ESTUDO</w:t>
      </w:r>
      <w:r w:rsidRPr="00A85642">
        <w:rPr>
          <w:rFonts w:asciiTheme="minorHAnsi" w:hAnsiTheme="minorHAnsi" w:cstheme="minorHAnsi"/>
          <w:b/>
          <w:spacing w:val="-9"/>
        </w:rPr>
        <w:t xml:space="preserve"> </w:t>
      </w:r>
      <w:r w:rsidRPr="00A85642">
        <w:rPr>
          <w:rFonts w:asciiTheme="minorHAnsi" w:hAnsiTheme="minorHAnsi" w:cstheme="minorHAnsi"/>
          <w:b/>
        </w:rPr>
        <w:t>TÉCNICO</w:t>
      </w:r>
      <w:r w:rsidRPr="00A85642">
        <w:rPr>
          <w:rFonts w:asciiTheme="minorHAnsi" w:hAnsiTheme="minorHAnsi" w:cstheme="minorHAnsi"/>
          <w:b/>
          <w:spacing w:val="-7"/>
        </w:rPr>
        <w:t xml:space="preserve"> </w:t>
      </w:r>
      <w:r w:rsidRPr="00A85642">
        <w:rPr>
          <w:rFonts w:asciiTheme="minorHAnsi" w:hAnsiTheme="minorHAnsi" w:cstheme="minorHAnsi"/>
          <w:b/>
        </w:rPr>
        <w:t>PRELIMINAR</w:t>
      </w:r>
    </w:p>
    <w:p w14:paraId="13D1BF87" w14:textId="77777777" w:rsidR="0090545E" w:rsidRPr="00A85642" w:rsidRDefault="0090545E" w:rsidP="00A85642">
      <w:pPr>
        <w:jc w:val="center"/>
        <w:rPr>
          <w:rFonts w:asciiTheme="minorHAnsi" w:eastAsia="Times New Roman" w:hAnsiTheme="minorHAnsi" w:cstheme="minorHAnsi"/>
          <w:lang w:val="pt-BR"/>
        </w:rPr>
      </w:pPr>
    </w:p>
    <w:p w14:paraId="70AD6B24" w14:textId="17A9E467" w:rsidR="0090545E" w:rsidRPr="00A85642" w:rsidRDefault="0090545E">
      <w:pPr>
        <w:widowControl/>
        <w:numPr>
          <w:ilvl w:val="0"/>
          <w:numId w:val="3"/>
        </w:numPr>
        <w:autoSpaceDE/>
        <w:autoSpaceDN/>
        <w:ind w:left="0" w:right="-15" w:firstLine="0"/>
        <w:jc w:val="both"/>
        <w:rPr>
          <w:rFonts w:asciiTheme="minorHAnsi" w:hAnsiTheme="minorHAnsi" w:cstheme="minorHAnsi"/>
          <w:b/>
        </w:rPr>
      </w:pPr>
      <w:r w:rsidRPr="00A85642">
        <w:rPr>
          <w:rFonts w:asciiTheme="minorHAnsi" w:hAnsiTheme="minorHAnsi" w:cstheme="minorHAnsi"/>
          <w:b/>
        </w:rPr>
        <w:t>INTRODUÇÃO</w:t>
      </w:r>
    </w:p>
    <w:p w14:paraId="35A1E211" w14:textId="14F6097E" w:rsidR="00831468" w:rsidRPr="00A85642" w:rsidRDefault="004B0C92">
      <w:pPr>
        <w:widowControl/>
        <w:numPr>
          <w:ilvl w:val="1"/>
          <w:numId w:val="3"/>
        </w:numPr>
        <w:autoSpaceDE/>
        <w:autoSpaceDN/>
        <w:ind w:left="0" w:right="-15" w:firstLine="0"/>
        <w:jc w:val="both"/>
        <w:rPr>
          <w:rFonts w:asciiTheme="minorHAnsi" w:hAnsiTheme="minorHAnsi" w:cstheme="minorHAnsi"/>
          <w:iCs/>
        </w:rPr>
      </w:pPr>
      <w:r w:rsidRPr="00A85642">
        <w:rPr>
          <w:rFonts w:asciiTheme="minorHAnsi" w:hAnsiTheme="minorHAnsi" w:cstheme="minorHAnsi"/>
          <w:iCs/>
        </w:rPr>
        <w:t>O pr</w:t>
      </w:r>
      <w:r w:rsidR="00344C03" w:rsidRPr="00A85642">
        <w:rPr>
          <w:rFonts w:asciiTheme="minorHAnsi" w:hAnsiTheme="minorHAnsi" w:cstheme="minorHAnsi"/>
          <w:iCs/>
        </w:rPr>
        <w:t>e</w:t>
      </w:r>
      <w:r w:rsidRPr="00A85642">
        <w:rPr>
          <w:rFonts w:asciiTheme="minorHAnsi" w:hAnsiTheme="minorHAnsi" w:cstheme="minorHAnsi"/>
          <w:iCs/>
        </w:rPr>
        <w:t xml:space="preserve">sente documento </w:t>
      </w:r>
      <w:r w:rsidR="00831468" w:rsidRPr="00A85642">
        <w:rPr>
          <w:rFonts w:asciiTheme="minorHAnsi" w:hAnsiTheme="minorHAnsi" w:cstheme="minorHAnsi"/>
          <w:iCs/>
        </w:rPr>
        <w:t xml:space="preserve">descreve as análises realizadas em relação às condições da contratação em termos de necessidades, requisitos, alternativas, escolhas, resultados pretendidos e demais características, e que demonstra a viabilidade técnica e econômica da contratação e integra a fase de Planejamento da Contratação de acordo com o levantamento e consolidação das informações. </w:t>
      </w:r>
    </w:p>
    <w:p w14:paraId="1FA0177B" w14:textId="68AE965D" w:rsidR="0090545E" w:rsidRPr="00A85642" w:rsidRDefault="00831468">
      <w:pPr>
        <w:widowControl/>
        <w:numPr>
          <w:ilvl w:val="1"/>
          <w:numId w:val="3"/>
        </w:numPr>
        <w:autoSpaceDE/>
        <w:autoSpaceDN/>
        <w:ind w:left="0" w:right="-15" w:firstLine="0"/>
        <w:jc w:val="both"/>
        <w:rPr>
          <w:rFonts w:asciiTheme="minorHAnsi" w:eastAsia="Times New Roman" w:hAnsiTheme="minorHAnsi" w:cstheme="minorHAnsi"/>
          <w:lang w:val="pt-BR"/>
        </w:rPr>
      </w:pPr>
      <w:r w:rsidRPr="00A85642">
        <w:rPr>
          <w:rFonts w:asciiTheme="minorHAnsi" w:hAnsiTheme="minorHAnsi" w:cstheme="minorHAnsi"/>
          <w:iCs/>
        </w:rPr>
        <w:t>Sendo assim, evidencia o problema a ser resolvido e a sua melhor solução, de modo a permitir a avaliação da viabilidade da contratação, auxiliando a elaboração do termo de referência que será elaborado posteriormente para atender a necessidade da administração pública, com fulcro inciso XIII do artigo 6º da Lei nº 14.133/2021.</w:t>
      </w:r>
    </w:p>
    <w:p w14:paraId="0CCB581D" w14:textId="77777777" w:rsidR="00831468" w:rsidRPr="00A85642" w:rsidRDefault="00831468" w:rsidP="00A85642">
      <w:pPr>
        <w:widowControl/>
        <w:autoSpaceDE/>
        <w:autoSpaceDN/>
        <w:ind w:right="-15"/>
        <w:jc w:val="both"/>
        <w:rPr>
          <w:rFonts w:asciiTheme="minorHAnsi" w:eastAsia="Times New Roman" w:hAnsiTheme="minorHAnsi" w:cstheme="minorHAnsi"/>
          <w:lang w:val="pt-BR"/>
        </w:rPr>
      </w:pPr>
    </w:p>
    <w:p w14:paraId="5BB18985" w14:textId="49BD7890" w:rsidR="0090545E" w:rsidRPr="00A85642" w:rsidRDefault="00831468">
      <w:pPr>
        <w:widowControl/>
        <w:numPr>
          <w:ilvl w:val="0"/>
          <w:numId w:val="3"/>
        </w:numPr>
        <w:autoSpaceDE/>
        <w:autoSpaceDN/>
        <w:ind w:left="0" w:right="-15" w:firstLine="0"/>
        <w:jc w:val="both"/>
        <w:rPr>
          <w:rFonts w:asciiTheme="minorHAnsi" w:hAnsiTheme="minorHAnsi" w:cstheme="minorHAnsi"/>
          <w:b/>
        </w:rPr>
      </w:pPr>
      <w:r w:rsidRPr="00A85642">
        <w:rPr>
          <w:rFonts w:asciiTheme="minorHAnsi" w:hAnsiTheme="minorHAnsi" w:cstheme="minorHAnsi"/>
          <w:b/>
        </w:rPr>
        <w:t>DAS UNIDADES INTERESSADAS</w:t>
      </w:r>
    </w:p>
    <w:p w14:paraId="7F6766DB" w14:textId="7E9EBA37" w:rsidR="0090545E" w:rsidRPr="00A85642" w:rsidRDefault="0090545E">
      <w:pPr>
        <w:widowControl/>
        <w:numPr>
          <w:ilvl w:val="1"/>
          <w:numId w:val="3"/>
        </w:numPr>
        <w:autoSpaceDE/>
        <w:autoSpaceDN/>
        <w:ind w:left="0" w:right="-15" w:firstLine="0"/>
        <w:jc w:val="both"/>
        <w:rPr>
          <w:rFonts w:asciiTheme="minorHAnsi" w:hAnsiTheme="minorHAnsi" w:cstheme="minorHAnsi"/>
          <w:iCs/>
        </w:rPr>
      </w:pPr>
      <w:r w:rsidRPr="00A85642">
        <w:rPr>
          <w:rFonts w:asciiTheme="minorHAnsi" w:hAnsiTheme="minorHAnsi" w:cstheme="minorHAnsi"/>
          <w:iCs/>
        </w:rPr>
        <w:t xml:space="preserve">SECRETARIA DEMANDANTE: Secretaria </w:t>
      </w:r>
      <w:r w:rsidR="00261D70" w:rsidRPr="00A85642">
        <w:rPr>
          <w:rFonts w:asciiTheme="minorHAnsi" w:hAnsiTheme="minorHAnsi" w:cstheme="minorHAnsi"/>
          <w:iCs/>
        </w:rPr>
        <w:t xml:space="preserve">Municipal </w:t>
      </w:r>
      <w:r w:rsidR="00344C03" w:rsidRPr="00A85642">
        <w:rPr>
          <w:rFonts w:asciiTheme="minorHAnsi" w:hAnsiTheme="minorHAnsi" w:cstheme="minorHAnsi"/>
          <w:iCs/>
        </w:rPr>
        <w:t xml:space="preserve">de </w:t>
      </w:r>
      <w:r w:rsidR="00261D70" w:rsidRPr="00A85642">
        <w:rPr>
          <w:rFonts w:asciiTheme="minorHAnsi" w:hAnsiTheme="minorHAnsi" w:cstheme="minorHAnsi"/>
          <w:iCs/>
        </w:rPr>
        <w:t>Infraestrutura</w:t>
      </w:r>
      <w:r w:rsidRPr="00A85642">
        <w:rPr>
          <w:rFonts w:asciiTheme="minorHAnsi" w:hAnsiTheme="minorHAnsi" w:cstheme="minorHAnsi"/>
          <w:iCs/>
        </w:rPr>
        <w:t>.</w:t>
      </w:r>
    </w:p>
    <w:p w14:paraId="7601C88D" w14:textId="77777777" w:rsidR="00A85642" w:rsidRPr="00A85642" w:rsidRDefault="0090545E">
      <w:pPr>
        <w:widowControl/>
        <w:numPr>
          <w:ilvl w:val="2"/>
          <w:numId w:val="3"/>
        </w:numPr>
        <w:autoSpaceDE/>
        <w:autoSpaceDN/>
        <w:ind w:left="0" w:right="-15" w:firstLine="0"/>
        <w:jc w:val="both"/>
        <w:rPr>
          <w:rFonts w:asciiTheme="minorHAnsi" w:hAnsiTheme="minorHAnsi" w:cstheme="minorHAnsi"/>
          <w:iCs/>
        </w:rPr>
      </w:pPr>
      <w:r w:rsidRPr="00A85642">
        <w:rPr>
          <w:rFonts w:asciiTheme="minorHAnsi" w:hAnsiTheme="minorHAnsi" w:cstheme="minorHAnsi"/>
          <w:iCs/>
        </w:rPr>
        <w:t xml:space="preserve">RESPONSÁVEL PELA DEMANDA: </w:t>
      </w:r>
      <w:r w:rsidR="00A85642" w:rsidRPr="00A85642">
        <w:rPr>
          <w:rFonts w:asciiTheme="minorHAnsi" w:hAnsiTheme="minorHAnsi" w:cstheme="minorHAnsi"/>
          <w:iCs/>
        </w:rPr>
        <w:t>Marco Valério Aleluia da Silva</w:t>
      </w:r>
    </w:p>
    <w:p w14:paraId="3D5E0F86" w14:textId="77777777" w:rsidR="0090545E" w:rsidRPr="00A85642" w:rsidRDefault="0090545E" w:rsidP="00A85642">
      <w:pPr>
        <w:jc w:val="both"/>
        <w:rPr>
          <w:rFonts w:asciiTheme="minorHAnsi" w:hAnsiTheme="minorHAnsi" w:cstheme="minorHAnsi"/>
        </w:rPr>
      </w:pPr>
    </w:p>
    <w:p w14:paraId="5C866ABC" w14:textId="63FC743E" w:rsidR="0090545E" w:rsidRPr="00A85642" w:rsidRDefault="00831468">
      <w:pPr>
        <w:widowControl/>
        <w:numPr>
          <w:ilvl w:val="0"/>
          <w:numId w:val="3"/>
        </w:numPr>
        <w:autoSpaceDE/>
        <w:autoSpaceDN/>
        <w:ind w:left="0" w:right="-15" w:firstLine="0"/>
        <w:jc w:val="both"/>
        <w:rPr>
          <w:rFonts w:asciiTheme="minorHAnsi" w:hAnsiTheme="minorHAnsi" w:cstheme="minorHAnsi"/>
          <w:b/>
        </w:rPr>
      </w:pPr>
      <w:r w:rsidRPr="00A85642">
        <w:rPr>
          <w:rFonts w:asciiTheme="minorHAnsi" w:hAnsiTheme="minorHAnsi" w:cstheme="minorHAnsi"/>
          <w:b/>
        </w:rPr>
        <w:t xml:space="preserve">DA </w:t>
      </w:r>
      <w:r w:rsidR="0090545E" w:rsidRPr="00A85642">
        <w:rPr>
          <w:rFonts w:asciiTheme="minorHAnsi" w:hAnsiTheme="minorHAnsi" w:cstheme="minorHAnsi"/>
          <w:b/>
        </w:rPr>
        <w:t>LEGISLAÇÃO APLICÁVEL</w:t>
      </w:r>
    </w:p>
    <w:p w14:paraId="08662FDB" w14:textId="77777777" w:rsidR="0090545E" w:rsidRPr="00A85642" w:rsidRDefault="0090545E">
      <w:pPr>
        <w:widowControl/>
        <w:numPr>
          <w:ilvl w:val="1"/>
          <w:numId w:val="3"/>
        </w:numPr>
        <w:autoSpaceDE/>
        <w:autoSpaceDN/>
        <w:ind w:left="0" w:right="-15" w:firstLine="0"/>
        <w:jc w:val="both"/>
        <w:rPr>
          <w:rFonts w:asciiTheme="minorHAnsi" w:hAnsiTheme="minorHAnsi" w:cstheme="minorHAnsi"/>
          <w:iCs/>
        </w:rPr>
      </w:pPr>
      <w:r w:rsidRPr="00A85642">
        <w:rPr>
          <w:rFonts w:asciiTheme="minorHAnsi" w:hAnsiTheme="minorHAnsi" w:cstheme="minorHAnsi"/>
          <w:iCs/>
        </w:rPr>
        <w:t>Lei 14.133/21, (que institui normas para licitações e contratos da Administração Pública e dá outras providências);</w:t>
      </w:r>
    </w:p>
    <w:p w14:paraId="53469423" w14:textId="25E24631" w:rsidR="0090545E" w:rsidRPr="00A85642" w:rsidRDefault="0090545E">
      <w:pPr>
        <w:widowControl/>
        <w:numPr>
          <w:ilvl w:val="1"/>
          <w:numId w:val="3"/>
        </w:numPr>
        <w:autoSpaceDE/>
        <w:autoSpaceDN/>
        <w:ind w:left="0" w:right="-15" w:firstLine="0"/>
        <w:jc w:val="both"/>
        <w:rPr>
          <w:rFonts w:asciiTheme="minorHAnsi" w:hAnsiTheme="minorHAnsi" w:cstheme="minorHAnsi"/>
          <w:iCs/>
        </w:rPr>
      </w:pPr>
      <w:r w:rsidRPr="00A85642">
        <w:rPr>
          <w:rFonts w:asciiTheme="minorHAnsi" w:hAnsiTheme="minorHAnsi" w:cstheme="minorHAnsi"/>
          <w:iCs/>
        </w:rPr>
        <w:t xml:space="preserve">Instrução Normativa </w:t>
      </w:r>
      <w:r w:rsidR="00091ADE" w:rsidRPr="00A85642">
        <w:rPr>
          <w:rFonts w:asciiTheme="minorHAnsi" w:hAnsiTheme="minorHAnsi" w:cstheme="minorHAnsi"/>
          <w:iCs/>
        </w:rPr>
        <w:t>n</w:t>
      </w:r>
      <w:r w:rsidR="00091ADE" w:rsidRPr="00A85642">
        <w:rPr>
          <w:rFonts w:asciiTheme="minorHAnsi" w:hAnsiTheme="minorHAnsi" w:cstheme="minorHAnsi"/>
          <w:iCs/>
        </w:rPr>
        <w:sym w:font="Symbol" w:char="F0B0"/>
      </w:r>
      <w:r w:rsidR="00091ADE" w:rsidRPr="00A85642">
        <w:rPr>
          <w:rFonts w:asciiTheme="minorHAnsi" w:hAnsiTheme="minorHAnsi" w:cstheme="minorHAnsi"/>
          <w:iCs/>
        </w:rPr>
        <w:t xml:space="preserve"> </w:t>
      </w:r>
      <w:r w:rsidRPr="00A85642">
        <w:rPr>
          <w:rFonts w:asciiTheme="minorHAnsi" w:hAnsiTheme="minorHAnsi" w:cstheme="minorHAnsi"/>
          <w:iCs/>
        </w:rPr>
        <w:t>58/2022, (que dispõe sobre a elaboração dos Estudos Técnicos Preliminares - ETP - para a aquisição de bens e a contratação de serviços e obras, no âmbito da Administração Pública federal direta, autárquica e fundacional, e sobre o Sistema ETP digital);</w:t>
      </w:r>
    </w:p>
    <w:p w14:paraId="55ADE9AA" w14:textId="77777777" w:rsidR="0090545E" w:rsidRPr="00A85642" w:rsidRDefault="0090545E">
      <w:pPr>
        <w:widowControl/>
        <w:numPr>
          <w:ilvl w:val="1"/>
          <w:numId w:val="3"/>
        </w:numPr>
        <w:autoSpaceDE/>
        <w:autoSpaceDN/>
        <w:ind w:left="0" w:right="-15" w:firstLine="0"/>
        <w:jc w:val="both"/>
        <w:rPr>
          <w:rFonts w:asciiTheme="minorHAnsi" w:hAnsiTheme="minorHAnsi" w:cstheme="minorHAnsi"/>
          <w:iCs/>
        </w:rPr>
      </w:pPr>
      <w:r w:rsidRPr="00A85642">
        <w:rPr>
          <w:rFonts w:asciiTheme="minorHAnsi" w:hAnsiTheme="minorHAnsi" w:cstheme="minorHAnsi"/>
          <w:iCs/>
        </w:rPr>
        <w:t>Lei Federal nº 8.078, de 11 de setembro de 1990 (</w:t>
      </w:r>
      <w:r w:rsidR="00067D3C" w:rsidRPr="00A85642">
        <w:rPr>
          <w:rFonts w:asciiTheme="minorHAnsi" w:hAnsiTheme="minorHAnsi" w:cstheme="minorHAnsi"/>
          <w:iCs/>
        </w:rPr>
        <w:t>Código de Defesa do Consumidor);</w:t>
      </w:r>
    </w:p>
    <w:p w14:paraId="0BEA0EA1" w14:textId="77777777" w:rsidR="00067D3C" w:rsidRPr="00A85642" w:rsidRDefault="00067D3C">
      <w:pPr>
        <w:widowControl/>
        <w:numPr>
          <w:ilvl w:val="1"/>
          <w:numId w:val="3"/>
        </w:numPr>
        <w:autoSpaceDE/>
        <w:autoSpaceDN/>
        <w:ind w:left="0" w:right="-15" w:firstLine="0"/>
        <w:jc w:val="both"/>
        <w:rPr>
          <w:rFonts w:asciiTheme="minorHAnsi" w:hAnsiTheme="minorHAnsi" w:cstheme="minorHAnsi"/>
          <w:iCs/>
        </w:rPr>
      </w:pPr>
      <w:r w:rsidRPr="00A85642">
        <w:rPr>
          <w:rFonts w:asciiTheme="minorHAnsi" w:hAnsiTheme="minorHAnsi" w:cstheme="minorHAnsi"/>
          <w:iCs/>
        </w:rPr>
        <w:t>Decreto municipal nº 98 – Regulamenta a Lei nº 14.133/2021, que estabelece normas gerais de Licitações e Contratos Administrativos;</w:t>
      </w:r>
    </w:p>
    <w:p w14:paraId="2D3FF13C" w14:textId="77777777" w:rsidR="00067D3C" w:rsidRPr="00A85642" w:rsidRDefault="00067D3C">
      <w:pPr>
        <w:widowControl/>
        <w:numPr>
          <w:ilvl w:val="1"/>
          <w:numId w:val="3"/>
        </w:numPr>
        <w:autoSpaceDE/>
        <w:autoSpaceDN/>
        <w:ind w:left="0" w:right="-15" w:firstLine="0"/>
        <w:jc w:val="both"/>
        <w:rPr>
          <w:rFonts w:asciiTheme="minorHAnsi" w:hAnsiTheme="minorHAnsi" w:cstheme="minorHAnsi"/>
          <w:iCs/>
        </w:rPr>
      </w:pPr>
      <w:r w:rsidRPr="00A85642">
        <w:rPr>
          <w:rFonts w:asciiTheme="minorHAnsi" w:hAnsiTheme="minorHAnsi" w:cstheme="minorHAnsi"/>
          <w:iCs/>
        </w:rPr>
        <w:t>Decreto municipal nº 102 – Regime de transição para aplicação integral e exclusiva da Lei nº 14.133/2021 e ultratividade das Leis nº 8.666/93, nº 10.520/2002 e nº 12.462/2011.</w:t>
      </w:r>
    </w:p>
    <w:p w14:paraId="4CD46470" w14:textId="77777777" w:rsidR="002A4F18" w:rsidRPr="00A85642" w:rsidRDefault="002A4F18" w:rsidP="00A85642">
      <w:pPr>
        <w:widowControl/>
        <w:autoSpaceDE/>
        <w:autoSpaceDN/>
        <w:ind w:right="-15"/>
        <w:jc w:val="both"/>
        <w:rPr>
          <w:rFonts w:asciiTheme="minorHAnsi" w:hAnsiTheme="minorHAnsi" w:cstheme="minorHAnsi"/>
          <w:iCs/>
        </w:rPr>
      </w:pPr>
    </w:p>
    <w:p w14:paraId="2F197096" w14:textId="77777777" w:rsidR="00B04B5D" w:rsidRPr="00A85642" w:rsidRDefault="00B04B5D">
      <w:pPr>
        <w:widowControl/>
        <w:numPr>
          <w:ilvl w:val="0"/>
          <w:numId w:val="3"/>
        </w:numPr>
        <w:autoSpaceDE/>
        <w:autoSpaceDN/>
        <w:ind w:left="0" w:right="-15" w:firstLine="0"/>
        <w:jc w:val="both"/>
        <w:rPr>
          <w:rFonts w:asciiTheme="minorHAnsi" w:hAnsiTheme="minorHAnsi" w:cstheme="minorHAnsi"/>
          <w:b/>
        </w:rPr>
      </w:pPr>
      <w:r w:rsidRPr="00A85642">
        <w:rPr>
          <w:rFonts w:asciiTheme="minorHAnsi" w:hAnsiTheme="minorHAnsi" w:cstheme="minorHAnsi"/>
          <w:b/>
        </w:rPr>
        <w:t>DEMONSTRAÇÃO DA PREVISÃO NO PLANO DE CONTRATAÇÕES ANUAL</w:t>
      </w:r>
    </w:p>
    <w:p w14:paraId="067D94A9" w14:textId="77777777" w:rsidR="00B04B5D" w:rsidRPr="00A85642" w:rsidRDefault="00B04B5D">
      <w:pPr>
        <w:widowControl/>
        <w:numPr>
          <w:ilvl w:val="1"/>
          <w:numId w:val="3"/>
        </w:numPr>
        <w:autoSpaceDE/>
        <w:autoSpaceDN/>
        <w:ind w:left="0" w:right="-17" w:firstLine="0"/>
        <w:jc w:val="both"/>
        <w:rPr>
          <w:rFonts w:asciiTheme="minorHAnsi" w:hAnsiTheme="minorHAnsi" w:cstheme="minorHAnsi"/>
          <w:iCs/>
        </w:rPr>
      </w:pPr>
      <w:r w:rsidRPr="00A85642">
        <w:rPr>
          <w:rFonts w:asciiTheme="minorHAnsi" w:hAnsiTheme="minorHAnsi" w:cstheme="minorHAnsi"/>
          <w:iCs/>
        </w:rPr>
        <w:t>No âmbito do Município de Pilar foi editado o Decreto Municipal nº 98, de 21 de novembro de 2024, que dispõe, sobre do Plano de Contratação Anual, no âmbito dos órgãos da administração direta e das entidades autárquicas e fundacionais do Poder Executivo Municipal, nos termos da Lei Federal nº 14.133, de 1° de abril de 2021.</w:t>
      </w:r>
    </w:p>
    <w:p w14:paraId="1ABCCC12" w14:textId="311FD7B0" w:rsidR="00B04B5D" w:rsidRPr="00A85642" w:rsidRDefault="00B04B5D">
      <w:pPr>
        <w:widowControl/>
        <w:numPr>
          <w:ilvl w:val="1"/>
          <w:numId w:val="3"/>
        </w:numPr>
        <w:autoSpaceDE/>
        <w:autoSpaceDN/>
        <w:ind w:left="0" w:right="-17" w:firstLine="0"/>
        <w:jc w:val="both"/>
        <w:rPr>
          <w:rFonts w:asciiTheme="minorHAnsi" w:hAnsiTheme="minorHAnsi" w:cstheme="minorHAnsi"/>
          <w:iCs/>
        </w:rPr>
      </w:pPr>
      <w:r w:rsidRPr="00A85642">
        <w:rPr>
          <w:rFonts w:asciiTheme="minorHAnsi" w:hAnsiTheme="minorHAnsi" w:cstheme="minorHAnsi"/>
          <w:iCs/>
        </w:rPr>
        <w:t>Contudo, o plano está sendo elaborado no exercício financeiro de 202</w:t>
      </w:r>
      <w:r w:rsidR="00261D70" w:rsidRPr="00A85642">
        <w:rPr>
          <w:rFonts w:asciiTheme="minorHAnsi" w:hAnsiTheme="minorHAnsi" w:cstheme="minorHAnsi"/>
          <w:iCs/>
        </w:rPr>
        <w:t>6</w:t>
      </w:r>
      <w:r w:rsidRPr="00A85642">
        <w:rPr>
          <w:rFonts w:asciiTheme="minorHAnsi" w:hAnsiTheme="minorHAnsi" w:cstheme="minorHAnsi"/>
          <w:iCs/>
        </w:rPr>
        <w:t xml:space="preserve"> com aplicação para exercício de 202</w:t>
      </w:r>
      <w:r w:rsidR="00261D70" w:rsidRPr="00A85642">
        <w:rPr>
          <w:rFonts w:asciiTheme="minorHAnsi" w:hAnsiTheme="minorHAnsi" w:cstheme="minorHAnsi"/>
          <w:iCs/>
        </w:rPr>
        <w:t>7</w:t>
      </w:r>
      <w:r w:rsidRPr="00A85642">
        <w:rPr>
          <w:rFonts w:asciiTheme="minorHAnsi" w:hAnsiTheme="minorHAnsi" w:cstheme="minorHAnsi"/>
          <w:iCs/>
        </w:rPr>
        <w:t>. Ademais, como nos anos anteriores não havia legislação acerca do Plano de Contratação Anual, portanto este tópico resta prejudicado.</w:t>
      </w:r>
    </w:p>
    <w:p w14:paraId="57ED9C9D" w14:textId="092001D7" w:rsidR="00B04B5D" w:rsidRPr="00A85642" w:rsidRDefault="00B04B5D">
      <w:pPr>
        <w:widowControl/>
        <w:numPr>
          <w:ilvl w:val="1"/>
          <w:numId w:val="3"/>
        </w:numPr>
        <w:autoSpaceDE/>
        <w:autoSpaceDN/>
        <w:ind w:left="0" w:right="-17" w:firstLine="0"/>
        <w:jc w:val="both"/>
        <w:rPr>
          <w:rFonts w:asciiTheme="minorHAnsi" w:hAnsiTheme="minorHAnsi" w:cstheme="minorHAnsi"/>
          <w:iCs/>
        </w:rPr>
      </w:pPr>
      <w:r w:rsidRPr="00A85642">
        <w:rPr>
          <w:rFonts w:asciiTheme="minorHAnsi" w:hAnsiTheme="minorHAnsi" w:cstheme="minorHAnsi"/>
          <w:iCs/>
        </w:rPr>
        <w:t>Todavia, a contratação pretendida não prevista formalmente no Plano Anual de Contratações para o ano de 202</w:t>
      </w:r>
      <w:r w:rsidR="00261D70" w:rsidRPr="00A85642">
        <w:rPr>
          <w:rFonts w:asciiTheme="minorHAnsi" w:hAnsiTheme="minorHAnsi" w:cstheme="minorHAnsi"/>
          <w:iCs/>
        </w:rPr>
        <w:t>6</w:t>
      </w:r>
      <w:r w:rsidRPr="00A85642">
        <w:rPr>
          <w:rFonts w:asciiTheme="minorHAnsi" w:hAnsiTheme="minorHAnsi" w:cstheme="minorHAnsi"/>
          <w:iCs/>
        </w:rPr>
        <w:t>, está prevista na LDO e LOA do corrente ano, com a previsão de despesas como manutenção das atividades administrativas.</w:t>
      </w:r>
    </w:p>
    <w:p w14:paraId="519E1737" w14:textId="77777777" w:rsidR="00B04B5D" w:rsidRPr="00A85642" w:rsidRDefault="00B04B5D" w:rsidP="00A85642">
      <w:pPr>
        <w:jc w:val="both"/>
        <w:rPr>
          <w:rFonts w:asciiTheme="minorHAnsi" w:hAnsiTheme="minorHAnsi" w:cstheme="minorHAnsi"/>
          <w:bCs/>
        </w:rPr>
      </w:pPr>
    </w:p>
    <w:p w14:paraId="38ED6D33" w14:textId="77777777" w:rsidR="00B04B5D" w:rsidRPr="00A85642" w:rsidRDefault="00B04B5D">
      <w:pPr>
        <w:widowControl/>
        <w:numPr>
          <w:ilvl w:val="1"/>
          <w:numId w:val="3"/>
        </w:numPr>
        <w:autoSpaceDE/>
        <w:autoSpaceDN/>
        <w:ind w:left="0" w:right="-15" w:firstLine="0"/>
        <w:jc w:val="both"/>
        <w:rPr>
          <w:rFonts w:asciiTheme="minorHAnsi" w:hAnsiTheme="minorHAnsi" w:cstheme="minorHAnsi"/>
          <w:b/>
          <w:bCs/>
        </w:rPr>
      </w:pPr>
      <w:r w:rsidRPr="00A85642">
        <w:rPr>
          <w:rFonts w:asciiTheme="minorHAnsi" w:hAnsiTheme="minorHAnsi" w:cstheme="minorHAnsi"/>
          <w:b/>
          <w:bCs/>
        </w:rPr>
        <w:t>ALINHAMENTO ENTRE A CONTRATAÇÃO E O PLANEJAMENTO</w:t>
      </w:r>
    </w:p>
    <w:p w14:paraId="07831DAA" w14:textId="77777777" w:rsidR="00B04B5D" w:rsidRPr="00A85642" w:rsidRDefault="00B04B5D" w:rsidP="00A85642">
      <w:pPr>
        <w:widowControl/>
        <w:autoSpaceDE/>
        <w:autoSpaceDN/>
        <w:ind w:right="-15"/>
        <w:jc w:val="both"/>
        <w:rPr>
          <w:rFonts w:asciiTheme="minorHAnsi" w:hAnsiTheme="minorHAnsi" w:cstheme="minorHAnsi"/>
          <w:bCs/>
        </w:rPr>
      </w:pPr>
      <w:r w:rsidRPr="00A85642">
        <w:rPr>
          <w:rFonts w:asciiTheme="minorHAnsi" w:hAnsiTheme="minorHAnsi" w:cstheme="minorHAnsi"/>
          <w:bCs/>
        </w:rPr>
        <w:t>A contratação pretendida está prevista no PPA (Plano Pluri Anual) e LOA (Lei Orçamentária Anual) do Município de Pilar/AL.</w:t>
      </w:r>
    </w:p>
    <w:p w14:paraId="0959605A" w14:textId="77777777" w:rsidR="004506D8" w:rsidRPr="00A85642" w:rsidRDefault="004506D8" w:rsidP="00A85642">
      <w:pPr>
        <w:rPr>
          <w:rFonts w:asciiTheme="minorHAnsi" w:hAnsiTheme="minorHAnsi" w:cstheme="minorHAnsi"/>
        </w:rPr>
      </w:pPr>
    </w:p>
    <w:p w14:paraId="44D21D35" w14:textId="5592F775" w:rsidR="00067D3C" w:rsidRPr="00A85642" w:rsidRDefault="00067D3C">
      <w:pPr>
        <w:widowControl/>
        <w:numPr>
          <w:ilvl w:val="0"/>
          <w:numId w:val="3"/>
        </w:numPr>
        <w:autoSpaceDE/>
        <w:autoSpaceDN/>
        <w:ind w:left="0" w:right="-15" w:firstLine="0"/>
        <w:jc w:val="both"/>
        <w:rPr>
          <w:rFonts w:asciiTheme="minorHAnsi" w:hAnsiTheme="minorHAnsi" w:cstheme="minorHAnsi"/>
          <w:b/>
        </w:rPr>
      </w:pPr>
      <w:r w:rsidRPr="00A85642">
        <w:rPr>
          <w:rFonts w:asciiTheme="minorHAnsi" w:hAnsiTheme="minorHAnsi" w:cstheme="minorHAnsi"/>
          <w:b/>
        </w:rPr>
        <w:t>DESCRIÇÃO DA NECESSIDADE</w:t>
      </w:r>
      <w:r w:rsidR="00831468" w:rsidRPr="00A85642">
        <w:rPr>
          <w:rFonts w:asciiTheme="minorHAnsi" w:hAnsiTheme="minorHAnsi" w:cstheme="minorHAnsi"/>
          <w:b/>
        </w:rPr>
        <w:t xml:space="preserve"> DA CONTRATAÇÃO</w:t>
      </w:r>
    </w:p>
    <w:p w14:paraId="749F67AF" w14:textId="46AFFC36" w:rsidR="000A133A" w:rsidRPr="00A85642" w:rsidRDefault="000A133A">
      <w:pPr>
        <w:widowControl/>
        <w:numPr>
          <w:ilvl w:val="1"/>
          <w:numId w:val="3"/>
        </w:numPr>
        <w:autoSpaceDE/>
        <w:autoSpaceDN/>
        <w:ind w:left="0" w:right="-15" w:firstLine="0"/>
        <w:jc w:val="both"/>
        <w:rPr>
          <w:rFonts w:asciiTheme="minorHAnsi" w:hAnsiTheme="minorHAnsi" w:cstheme="minorHAnsi"/>
          <w:lang w:val="pt-BR"/>
        </w:rPr>
      </w:pPr>
      <w:r w:rsidRPr="00A85642">
        <w:rPr>
          <w:rFonts w:asciiTheme="minorHAnsi" w:hAnsiTheme="minorHAnsi" w:cstheme="minorHAnsi"/>
          <w:lang w:val="pt-BR"/>
        </w:rPr>
        <w:lastRenderedPageBreak/>
        <w:t>A presente contratação tem por finalidade atender à necessidade da Secretaria Municipal de Infraestrutura quanto ao fornecimento de insumos asfálticos, compreendendo Concreto Betuminoso Usinado a Quente (CBUQ), emulsão asfáltica para serviços de imprimação e emulsão asfáltica RR-1C, destinados à execução de serviços de pavimentação, recapeamento e manutenção da malha viária urbana do Município de Pilar.</w:t>
      </w:r>
    </w:p>
    <w:p w14:paraId="2259A980" w14:textId="686B8971" w:rsidR="000A133A" w:rsidRPr="00A85642" w:rsidRDefault="000A133A" w:rsidP="00A85642">
      <w:pPr>
        <w:rPr>
          <w:rFonts w:asciiTheme="minorHAnsi" w:hAnsiTheme="minorHAnsi" w:cstheme="minorHAnsi"/>
          <w:b/>
          <w:bCs/>
          <w:lang w:val="pt-BR"/>
        </w:rPr>
      </w:pPr>
    </w:p>
    <w:p w14:paraId="64C84FF7" w14:textId="65BDB60A" w:rsidR="000A133A" w:rsidRPr="00A85642" w:rsidRDefault="000A133A">
      <w:pPr>
        <w:widowControl/>
        <w:numPr>
          <w:ilvl w:val="1"/>
          <w:numId w:val="3"/>
        </w:numPr>
        <w:autoSpaceDE/>
        <w:autoSpaceDN/>
        <w:ind w:left="0" w:right="-15" w:firstLine="0"/>
        <w:jc w:val="both"/>
        <w:rPr>
          <w:rFonts w:asciiTheme="minorHAnsi" w:hAnsiTheme="minorHAnsi" w:cstheme="minorHAnsi"/>
        </w:rPr>
      </w:pPr>
      <w:r w:rsidRPr="00A85642">
        <w:rPr>
          <w:rFonts w:asciiTheme="minorHAnsi" w:hAnsiTheme="minorHAnsi" w:cstheme="minorHAnsi"/>
        </w:rPr>
        <w:t>O Município vem experimentando expansão urbana significativa, com aumento de áreas habitacionais, comerciais e de circulação viária, o que tem gerado maior demanda sobre a infraestrutura existente. Paralelamente, verifica-se a deterioração progressiva da malha viária atual, caracterizada pela presença de buracos, fissuras, trincas e processos erosivos, comprometendo a trafegabilidade e a segurança de pedestres, ciclistas e motoristas.</w:t>
      </w:r>
    </w:p>
    <w:p w14:paraId="73B0A6F8" w14:textId="0084AE7D" w:rsidR="000A133A" w:rsidRPr="00A85642" w:rsidRDefault="000A133A" w:rsidP="00A85642">
      <w:pPr>
        <w:widowControl/>
        <w:autoSpaceDE/>
        <w:autoSpaceDN/>
        <w:ind w:right="-15"/>
        <w:jc w:val="both"/>
        <w:rPr>
          <w:rFonts w:asciiTheme="minorHAnsi" w:hAnsiTheme="minorHAnsi" w:cstheme="minorHAnsi"/>
        </w:rPr>
      </w:pPr>
    </w:p>
    <w:p w14:paraId="5B027C0B" w14:textId="36E016CD" w:rsidR="000A133A" w:rsidRPr="00A85642" w:rsidRDefault="000A133A">
      <w:pPr>
        <w:widowControl/>
        <w:numPr>
          <w:ilvl w:val="1"/>
          <w:numId w:val="3"/>
        </w:numPr>
        <w:autoSpaceDE/>
        <w:autoSpaceDN/>
        <w:ind w:left="0" w:right="-15" w:firstLine="0"/>
        <w:jc w:val="both"/>
        <w:rPr>
          <w:rFonts w:asciiTheme="minorHAnsi" w:hAnsiTheme="minorHAnsi" w:cstheme="minorHAnsi"/>
        </w:rPr>
      </w:pPr>
      <w:r w:rsidRPr="00A85642">
        <w:rPr>
          <w:rFonts w:asciiTheme="minorHAnsi" w:hAnsiTheme="minorHAnsi" w:cstheme="minorHAnsi"/>
        </w:rPr>
        <w:t>Sob a perspectiva do interesse público, a situação atual representa risco concreto à integridade física dos cidadãos, eleva a probabilidade de acidentes de trânsito e acarreta prejuízos materiais aos usuários das vias públicas. Além disso, a degradação das vias impacta negativamente a mobilidade urbana, dificulta o acesso a serviços essenciais e compromete o desenvolvimento econômico local.</w:t>
      </w:r>
    </w:p>
    <w:p w14:paraId="095D86E5" w14:textId="7D269D3D" w:rsidR="000A133A" w:rsidRPr="00A85642" w:rsidRDefault="000A133A" w:rsidP="00A85642">
      <w:pPr>
        <w:widowControl/>
        <w:autoSpaceDE/>
        <w:autoSpaceDN/>
        <w:ind w:right="-15"/>
        <w:jc w:val="both"/>
        <w:rPr>
          <w:rFonts w:asciiTheme="minorHAnsi" w:hAnsiTheme="minorHAnsi" w:cstheme="minorHAnsi"/>
        </w:rPr>
      </w:pPr>
    </w:p>
    <w:p w14:paraId="640CAAF3" w14:textId="642C27DF" w:rsidR="000A133A" w:rsidRPr="00A85642" w:rsidRDefault="000A133A">
      <w:pPr>
        <w:widowControl/>
        <w:numPr>
          <w:ilvl w:val="1"/>
          <w:numId w:val="3"/>
        </w:numPr>
        <w:autoSpaceDE/>
        <w:autoSpaceDN/>
        <w:ind w:left="0" w:right="-15" w:firstLine="0"/>
        <w:jc w:val="both"/>
        <w:rPr>
          <w:rFonts w:asciiTheme="minorHAnsi" w:hAnsiTheme="minorHAnsi" w:cstheme="minorHAnsi"/>
        </w:rPr>
      </w:pPr>
      <w:r w:rsidRPr="00A85642">
        <w:rPr>
          <w:rFonts w:asciiTheme="minorHAnsi" w:hAnsiTheme="minorHAnsi" w:cstheme="minorHAnsi"/>
        </w:rPr>
        <w:t>A ausência de intervenção estruturada tende a agravar o quadro, resultando na intensificação de ações emergenciais, que, além de mais onerosas aos cofres públicos, mostram-se menos eficientes sob o ponto de vista técnico e econômico no médio e longo prazo. A adoção de medidas preventivas e planejadas, por meio da contratação do fornecimento de insumos asfálticos, permite a execução de serviços de recomposição e pavimentação com maior durabilidade, qualidade e racionalidade na aplicação dos recursos públicos.</w:t>
      </w:r>
    </w:p>
    <w:p w14:paraId="5507091D" w14:textId="4D6B3754" w:rsidR="000A133A" w:rsidRPr="00A85642" w:rsidRDefault="000A133A" w:rsidP="00A85642">
      <w:pPr>
        <w:widowControl/>
        <w:autoSpaceDE/>
        <w:autoSpaceDN/>
        <w:ind w:right="-15"/>
        <w:jc w:val="both"/>
        <w:rPr>
          <w:rFonts w:asciiTheme="minorHAnsi" w:hAnsiTheme="minorHAnsi" w:cstheme="minorHAnsi"/>
        </w:rPr>
      </w:pPr>
    </w:p>
    <w:p w14:paraId="09F57967" w14:textId="77777777" w:rsidR="000A133A" w:rsidRPr="00A85642" w:rsidRDefault="000A133A">
      <w:pPr>
        <w:widowControl/>
        <w:numPr>
          <w:ilvl w:val="1"/>
          <w:numId w:val="3"/>
        </w:numPr>
        <w:autoSpaceDE/>
        <w:autoSpaceDN/>
        <w:ind w:left="0" w:right="-15" w:firstLine="0"/>
        <w:jc w:val="both"/>
        <w:rPr>
          <w:rFonts w:asciiTheme="minorHAnsi" w:hAnsiTheme="minorHAnsi" w:cstheme="minorHAnsi"/>
        </w:rPr>
      </w:pPr>
      <w:r w:rsidRPr="00A85642">
        <w:rPr>
          <w:rFonts w:asciiTheme="minorHAnsi" w:hAnsiTheme="minorHAnsi" w:cstheme="minorHAnsi"/>
        </w:rPr>
        <w:t>5.5. A utilização de CBUQ e emulsões asfálticas proporcionará benefícios diretos e indiretos à coletividade, tais como:</w:t>
      </w:r>
    </w:p>
    <w:p w14:paraId="293F0C0F" w14:textId="77777777" w:rsidR="000A133A" w:rsidRPr="00A85642" w:rsidRDefault="000A133A">
      <w:pPr>
        <w:numPr>
          <w:ilvl w:val="0"/>
          <w:numId w:val="28"/>
        </w:numPr>
        <w:rPr>
          <w:rFonts w:asciiTheme="minorHAnsi" w:hAnsiTheme="minorHAnsi" w:cstheme="minorHAnsi"/>
          <w:lang w:val="pt-BR"/>
        </w:rPr>
      </w:pPr>
      <w:r w:rsidRPr="00A85642">
        <w:rPr>
          <w:rFonts w:asciiTheme="minorHAnsi" w:hAnsiTheme="minorHAnsi" w:cstheme="minorHAnsi"/>
          <w:lang w:val="pt-BR"/>
        </w:rPr>
        <w:t xml:space="preserve">Redução de acidentes e diminuição de custos com manutenções corretivas frequentes; </w:t>
      </w:r>
    </w:p>
    <w:p w14:paraId="72BE524B" w14:textId="77777777" w:rsidR="000A133A" w:rsidRPr="00A85642" w:rsidRDefault="000A133A">
      <w:pPr>
        <w:numPr>
          <w:ilvl w:val="0"/>
          <w:numId w:val="28"/>
        </w:numPr>
        <w:rPr>
          <w:rFonts w:asciiTheme="minorHAnsi" w:hAnsiTheme="minorHAnsi" w:cstheme="minorHAnsi"/>
          <w:lang w:val="pt-BR"/>
        </w:rPr>
      </w:pPr>
      <w:r w:rsidRPr="00A85642">
        <w:rPr>
          <w:rFonts w:asciiTheme="minorHAnsi" w:hAnsiTheme="minorHAnsi" w:cstheme="minorHAnsi"/>
          <w:lang w:val="pt-BR"/>
        </w:rPr>
        <w:t xml:space="preserve">Melhoria da mobilidade urbana e da qualidade de vida da população; </w:t>
      </w:r>
    </w:p>
    <w:p w14:paraId="0A6805F4" w14:textId="77777777" w:rsidR="000A133A" w:rsidRPr="00A85642" w:rsidRDefault="000A133A">
      <w:pPr>
        <w:numPr>
          <w:ilvl w:val="0"/>
          <w:numId w:val="28"/>
        </w:numPr>
        <w:rPr>
          <w:rFonts w:asciiTheme="minorHAnsi" w:hAnsiTheme="minorHAnsi" w:cstheme="minorHAnsi"/>
          <w:lang w:val="pt-BR"/>
        </w:rPr>
      </w:pPr>
      <w:r w:rsidRPr="00A85642">
        <w:rPr>
          <w:rFonts w:asciiTheme="minorHAnsi" w:hAnsiTheme="minorHAnsi" w:cstheme="minorHAnsi"/>
          <w:lang w:val="pt-BR"/>
        </w:rPr>
        <w:t xml:space="preserve">Valorização imobiliária e fortalecimento da infraestrutura urbana; </w:t>
      </w:r>
    </w:p>
    <w:p w14:paraId="53B91B1C" w14:textId="77777777" w:rsidR="000A133A" w:rsidRPr="00A85642" w:rsidRDefault="000A133A">
      <w:pPr>
        <w:numPr>
          <w:ilvl w:val="0"/>
          <w:numId w:val="28"/>
        </w:numPr>
        <w:rPr>
          <w:rFonts w:asciiTheme="minorHAnsi" w:hAnsiTheme="minorHAnsi" w:cstheme="minorHAnsi"/>
          <w:lang w:val="pt-BR"/>
        </w:rPr>
      </w:pPr>
      <w:r w:rsidRPr="00A85642">
        <w:rPr>
          <w:rFonts w:asciiTheme="minorHAnsi" w:hAnsiTheme="minorHAnsi" w:cstheme="minorHAnsi"/>
          <w:lang w:val="pt-BR"/>
        </w:rPr>
        <w:t xml:space="preserve">Atendimento às metas de desenvolvimento urbano sustentável do Município. </w:t>
      </w:r>
    </w:p>
    <w:p w14:paraId="7F51E738" w14:textId="253674CC" w:rsidR="000A133A" w:rsidRPr="00A85642" w:rsidRDefault="000A133A" w:rsidP="00A85642">
      <w:pPr>
        <w:rPr>
          <w:rFonts w:asciiTheme="minorHAnsi" w:hAnsiTheme="minorHAnsi" w:cstheme="minorHAnsi"/>
          <w:b/>
          <w:bCs/>
          <w:lang w:val="pt-BR"/>
        </w:rPr>
      </w:pPr>
    </w:p>
    <w:p w14:paraId="04205EB0" w14:textId="1FD18E61" w:rsidR="000A133A" w:rsidRPr="00A85642" w:rsidRDefault="000A133A">
      <w:pPr>
        <w:widowControl/>
        <w:numPr>
          <w:ilvl w:val="1"/>
          <w:numId w:val="3"/>
        </w:numPr>
        <w:autoSpaceDE/>
        <w:autoSpaceDN/>
        <w:ind w:left="0" w:right="-15" w:firstLine="0"/>
        <w:jc w:val="both"/>
        <w:rPr>
          <w:rFonts w:asciiTheme="minorHAnsi" w:hAnsiTheme="minorHAnsi" w:cstheme="minorHAnsi"/>
          <w:lang w:val="pt-BR"/>
        </w:rPr>
      </w:pPr>
      <w:r w:rsidRPr="00A85642">
        <w:rPr>
          <w:rFonts w:asciiTheme="minorHAnsi" w:hAnsiTheme="minorHAnsi" w:cstheme="minorHAnsi"/>
          <w:lang w:val="pt-BR"/>
        </w:rPr>
        <w:t>A demanda, portanto, fundamenta-se na necessidade de assegurar condições seguras, acessíveis e adequadas de circulação, garantindo à população o direito a uma cidade estruturada, eficiente e preparada para o crescimento ordenado, em consonância com os princípios da eficiência, da economicidade e do planejamento previstos na Lei nº 14.133/2021.</w:t>
      </w:r>
    </w:p>
    <w:p w14:paraId="769A6682" w14:textId="77777777" w:rsidR="001647FC" w:rsidRPr="00A85642" w:rsidRDefault="001647FC" w:rsidP="00A85642">
      <w:pPr>
        <w:rPr>
          <w:rFonts w:asciiTheme="minorHAnsi" w:eastAsia="Times New Roman" w:hAnsiTheme="minorHAnsi" w:cstheme="minorHAnsi"/>
          <w:lang w:val="pt-BR"/>
        </w:rPr>
      </w:pPr>
    </w:p>
    <w:p w14:paraId="47396A1E" w14:textId="77777777" w:rsidR="007C2384" w:rsidRPr="00A85642" w:rsidRDefault="007C2384">
      <w:pPr>
        <w:widowControl/>
        <w:numPr>
          <w:ilvl w:val="0"/>
          <w:numId w:val="3"/>
        </w:numPr>
        <w:autoSpaceDE/>
        <w:autoSpaceDN/>
        <w:ind w:left="0" w:right="-15" w:firstLine="0"/>
        <w:jc w:val="both"/>
        <w:rPr>
          <w:rFonts w:asciiTheme="minorHAnsi" w:hAnsiTheme="minorHAnsi" w:cstheme="minorHAnsi"/>
          <w:b/>
          <w:bCs/>
        </w:rPr>
      </w:pPr>
      <w:r w:rsidRPr="00A85642">
        <w:rPr>
          <w:rFonts w:asciiTheme="minorHAnsi" w:hAnsiTheme="minorHAnsi" w:cstheme="minorHAnsi"/>
          <w:b/>
          <w:bCs/>
        </w:rPr>
        <w:t>DO LEVANTAMENTO DE MERCADO</w:t>
      </w:r>
    </w:p>
    <w:p w14:paraId="414BCB5F" w14:textId="5BDB3085" w:rsidR="00261D70" w:rsidRPr="00A85642" w:rsidRDefault="00261D70">
      <w:pPr>
        <w:widowControl/>
        <w:numPr>
          <w:ilvl w:val="1"/>
          <w:numId w:val="3"/>
        </w:numPr>
        <w:autoSpaceDE/>
        <w:autoSpaceDN/>
        <w:ind w:left="0" w:right="-15" w:firstLine="0"/>
        <w:jc w:val="both"/>
        <w:rPr>
          <w:rFonts w:asciiTheme="minorHAnsi" w:eastAsia="Times New Roman" w:hAnsiTheme="minorHAnsi" w:cstheme="minorHAnsi"/>
        </w:rPr>
      </w:pPr>
      <w:r w:rsidRPr="00A85642">
        <w:rPr>
          <w:rFonts w:asciiTheme="minorHAnsi" w:eastAsia="Times New Roman" w:hAnsiTheme="minorHAnsi" w:cstheme="minorHAnsi"/>
        </w:rPr>
        <w:t>Para enfrentamento do problema relacionado à deterioração da malha viária urbana e à necessidade de manutenção e expansão da pavimentação no Município de Pilar, foram identificadas, em análise preliminar de mercado, as seguintes alternativas técnicas:</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2099"/>
        <w:gridCol w:w="2894"/>
        <w:gridCol w:w="2869"/>
        <w:gridCol w:w="2410"/>
      </w:tblGrid>
      <w:tr w:rsidR="000A133A" w:rsidRPr="00A85642" w14:paraId="0A330FDD" w14:textId="77777777" w:rsidTr="00B67CC5">
        <w:trPr>
          <w:tblHeader/>
          <w:tblCellSpacing w:w="15" w:type="dxa"/>
        </w:trPr>
        <w:tc>
          <w:tcPr>
            <w:tcW w:w="0" w:type="auto"/>
            <w:vAlign w:val="center"/>
            <w:hideMark/>
          </w:tcPr>
          <w:p w14:paraId="2FF26513" w14:textId="77777777" w:rsidR="000A133A" w:rsidRPr="00A85642" w:rsidRDefault="000A133A" w:rsidP="00A85642">
            <w:pPr>
              <w:widowControl/>
              <w:autoSpaceDE/>
              <w:autoSpaceDN/>
              <w:jc w:val="center"/>
              <w:rPr>
                <w:rFonts w:asciiTheme="minorHAnsi" w:eastAsia="Times New Roman" w:hAnsiTheme="minorHAnsi" w:cstheme="minorHAnsi"/>
                <w:b/>
                <w:bCs/>
                <w:lang w:val="pt-BR" w:eastAsia="pt-BR"/>
              </w:rPr>
            </w:pPr>
            <w:r w:rsidRPr="00A85642">
              <w:rPr>
                <w:rFonts w:asciiTheme="minorHAnsi" w:eastAsia="Times New Roman" w:hAnsiTheme="minorHAnsi" w:cstheme="minorHAnsi"/>
                <w:b/>
                <w:bCs/>
                <w:lang w:val="pt-BR" w:eastAsia="pt-BR"/>
              </w:rPr>
              <w:t>Alternativa</w:t>
            </w:r>
          </w:p>
        </w:tc>
        <w:tc>
          <w:tcPr>
            <w:tcW w:w="0" w:type="auto"/>
            <w:vAlign w:val="center"/>
            <w:hideMark/>
          </w:tcPr>
          <w:p w14:paraId="011C65FE" w14:textId="77777777" w:rsidR="000A133A" w:rsidRPr="00A85642" w:rsidRDefault="000A133A" w:rsidP="00A85642">
            <w:pPr>
              <w:widowControl/>
              <w:autoSpaceDE/>
              <w:autoSpaceDN/>
              <w:jc w:val="center"/>
              <w:rPr>
                <w:rFonts w:asciiTheme="minorHAnsi" w:eastAsia="Times New Roman" w:hAnsiTheme="minorHAnsi" w:cstheme="minorHAnsi"/>
                <w:b/>
                <w:bCs/>
                <w:lang w:val="pt-BR" w:eastAsia="pt-BR"/>
              </w:rPr>
            </w:pPr>
            <w:r w:rsidRPr="00A85642">
              <w:rPr>
                <w:rFonts w:asciiTheme="minorHAnsi" w:eastAsia="Times New Roman" w:hAnsiTheme="minorHAnsi" w:cstheme="minorHAnsi"/>
                <w:b/>
                <w:bCs/>
                <w:lang w:val="pt-BR" w:eastAsia="pt-BR"/>
              </w:rPr>
              <w:t>Descrição</w:t>
            </w:r>
          </w:p>
        </w:tc>
        <w:tc>
          <w:tcPr>
            <w:tcW w:w="0" w:type="auto"/>
            <w:vAlign w:val="center"/>
            <w:hideMark/>
          </w:tcPr>
          <w:p w14:paraId="39817DD1" w14:textId="77777777" w:rsidR="000A133A" w:rsidRPr="00A85642" w:rsidRDefault="000A133A" w:rsidP="00A85642">
            <w:pPr>
              <w:widowControl/>
              <w:autoSpaceDE/>
              <w:autoSpaceDN/>
              <w:jc w:val="center"/>
              <w:rPr>
                <w:rFonts w:asciiTheme="minorHAnsi" w:eastAsia="Times New Roman" w:hAnsiTheme="minorHAnsi" w:cstheme="minorHAnsi"/>
                <w:b/>
                <w:bCs/>
                <w:lang w:val="pt-BR" w:eastAsia="pt-BR"/>
              </w:rPr>
            </w:pPr>
            <w:r w:rsidRPr="00A85642">
              <w:rPr>
                <w:rFonts w:asciiTheme="minorHAnsi" w:eastAsia="Times New Roman" w:hAnsiTheme="minorHAnsi" w:cstheme="minorHAnsi"/>
                <w:b/>
                <w:bCs/>
                <w:lang w:val="pt-BR" w:eastAsia="pt-BR"/>
              </w:rPr>
              <w:t>Vantagens</w:t>
            </w:r>
          </w:p>
        </w:tc>
        <w:tc>
          <w:tcPr>
            <w:tcW w:w="0" w:type="auto"/>
            <w:vAlign w:val="center"/>
            <w:hideMark/>
          </w:tcPr>
          <w:p w14:paraId="37C48BC7" w14:textId="77777777" w:rsidR="000A133A" w:rsidRPr="00A85642" w:rsidRDefault="000A133A" w:rsidP="00A85642">
            <w:pPr>
              <w:widowControl/>
              <w:autoSpaceDE/>
              <w:autoSpaceDN/>
              <w:jc w:val="center"/>
              <w:rPr>
                <w:rFonts w:asciiTheme="minorHAnsi" w:eastAsia="Times New Roman" w:hAnsiTheme="minorHAnsi" w:cstheme="minorHAnsi"/>
                <w:b/>
                <w:bCs/>
                <w:lang w:val="pt-BR" w:eastAsia="pt-BR"/>
              </w:rPr>
            </w:pPr>
            <w:r w:rsidRPr="00A85642">
              <w:rPr>
                <w:rFonts w:asciiTheme="minorHAnsi" w:eastAsia="Times New Roman" w:hAnsiTheme="minorHAnsi" w:cstheme="minorHAnsi"/>
                <w:b/>
                <w:bCs/>
                <w:lang w:val="pt-BR" w:eastAsia="pt-BR"/>
              </w:rPr>
              <w:t>Desvantagens</w:t>
            </w:r>
          </w:p>
        </w:tc>
      </w:tr>
      <w:tr w:rsidR="000A133A" w:rsidRPr="00A85642" w14:paraId="641CB99C" w14:textId="77777777" w:rsidTr="00B67CC5">
        <w:trPr>
          <w:tblCellSpacing w:w="15" w:type="dxa"/>
        </w:trPr>
        <w:tc>
          <w:tcPr>
            <w:tcW w:w="0" w:type="auto"/>
            <w:vAlign w:val="center"/>
            <w:hideMark/>
          </w:tcPr>
          <w:p w14:paraId="63F43819" w14:textId="77777777" w:rsidR="000A133A" w:rsidRPr="00A85642" w:rsidRDefault="000A133A" w:rsidP="00A85642">
            <w:pPr>
              <w:widowControl/>
              <w:autoSpaceDE/>
              <w:autoSpaceDN/>
              <w:rPr>
                <w:rFonts w:asciiTheme="minorHAnsi" w:eastAsia="Times New Roman" w:hAnsiTheme="minorHAnsi" w:cstheme="minorHAnsi"/>
                <w:lang w:val="pt-BR" w:eastAsia="pt-BR"/>
              </w:rPr>
            </w:pPr>
            <w:r w:rsidRPr="00A85642">
              <w:rPr>
                <w:rFonts w:asciiTheme="minorHAnsi" w:eastAsia="Times New Roman" w:hAnsiTheme="minorHAnsi" w:cstheme="minorHAnsi"/>
                <w:b/>
                <w:bCs/>
                <w:lang w:val="pt-BR" w:eastAsia="pt-BR"/>
              </w:rPr>
              <w:t>Solução 1 – Concreto Betuminoso Usinado a Quente (CBUQ) associado ao uso de emulsões asfálticas</w:t>
            </w:r>
          </w:p>
        </w:tc>
        <w:tc>
          <w:tcPr>
            <w:tcW w:w="0" w:type="auto"/>
            <w:vAlign w:val="center"/>
            <w:hideMark/>
          </w:tcPr>
          <w:p w14:paraId="2B18F45F" w14:textId="77777777" w:rsidR="000A133A" w:rsidRPr="00A85642" w:rsidRDefault="000A133A" w:rsidP="00A85642">
            <w:pPr>
              <w:widowControl/>
              <w:autoSpaceDE/>
              <w:autoSpaceDN/>
              <w:rPr>
                <w:rFonts w:asciiTheme="minorHAnsi" w:eastAsia="Times New Roman" w:hAnsiTheme="minorHAnsi" w:cstheme="minorHAnsi"/>
                <w:lang w:val="pt-BR" w:eastAsia="pt-BR"/>
              </w:rPr>
            </w:pPr>
            <w:r w:rsidRPr="00A85642">
              <w:rPr>
                <w:rFonts w:asciiTheme="minorHAnsi" w:eastAsia="Times New Roman" w:hAnsiTheme="minorHAnsi" w:cstheme="minorHAnsi"/>
                <w:lang w:val="pt-BR" w:eastAsia="pt-BR"/>
              </w:rPr>
              <w:t xml:space="preserve">Sistema de pavimentação composto por mistura asfáltica produzida em usina e aplicada a quente, com utilização de emulsões asfálticas para </w:t>
            </w:r>
            <w:r w:rsidRPr="00A85642">
              <w:rPr>
                <w:rFonts w:asciiTheme="minorHAnsi" w:eastAsia="Times New Roman" w:hAnsiTheme="minorHAnsi" w:cstheme="minorHAnsi"/>
                <w:lang w:val="pt-BR" w:eastAsia="pt-BR"/>
              </w:rPr>
              <w:lastRenderedPageBreak/>
              <w:t>imprimação e ligação entre camadas.</w:t>
            </w:r>
          </w:p>
        </w:tc>
        <w:tc>
          <w:tcPr>
            <w:tcW w:w="0" w:type="auto"/>
            <w:vAlign w:val="center"/>
            <w:hideMark/>
          </w:tcPr>
          <w:p w14:paraId="77639974" w14:textId="77777777" w:rsidR="000A133A" w:rsidRPr="00A85642" w:rsidRDefault="000A133A" w:rsidP="00A85642">
            <w:pPr>
              <w:widowControl/>
              <w:autoSpaceDE/>
              <w:autoSpaceDN/>
              <w:rPr>
                <w:rFonts w:asciiTheme="minorHAnsi" w:eastAsia="Times New Roman" w:hAnsiTheme="minorHAnsi" w:cstheme="minorHAnsi"/>
                <w:lang w:val="pt-BR" w:eastAsia="pt-BR"/>
              </w:rPr>
            </w:pPr>
            <w:r w:rsidRPr="00A85642">
              <w:rPr>
                <w:rFonts w:asciiTheme="minorHAnsi" w:eastAsia="Times New Roman" w:hAnsiTheme="minorHAnsi" w:cstheme="minorHAnsi"/>
                <w:lang w:val="pt-BR" w:eastAsia="pt-BR"/>
              </w:rPr>
              <w:lastRenderedPageBreak/>
              <w:t xml:space="preserve">• Alta resistência ao tráfego • Maior durabilidade • Melhor desempenho estrutural • Integração adequada entre camadas do pavimento • </w:t>
            </w:r>
            <w:r w:rsidRPr="00A85642">
              <w:rPr>
                <w:rFonts w:asciiTheme="minorHAnsi" w:eastAsia="Times New Roman" w:hAnsiTheme="minorHAnsi" w:cstheme="minorHAnsi"/>
                <w:lang w:val="pt-BR" w:eastAsia="pt-BR"/>
              </w:rPr>
              <w:lastRenderedPageBreak/>
              <w:t>Menor necessidade de manutenção frequente</w:t>
            </w:r>
          </w:p>
        </w:tc>
        <w:tc>
          <w:tcPr>
            <w:tcW w:w="0" w:type="auto"/>
            <w:vAlign w:val="center"/>
            <w:hideMark/>
          </w:tcPr>
          <w:p w14:paraId="4302F924" w14:textId="77777777" w:rsidR="000A133A" w:rsidRPr="00A85642" w:rsidRDefault="000A133A" w:rsidP="00A85642">
            <w:pPr>
              <w:widowControl/>
              <w:autoSpaceDE/>
              <w:autoSpaceDN/>
              <w:rPr>
                <w:rFonts w:asciiTheme="minorHAnsi" w:eastAsia="Times New Roman" w:hAnsiTheme="minorHAnsi" w:cstheme="minorHAnsi"/>
                <w:lang w:val="pt-BR" w:eastAsia="pt-BR"/>
              </w:rPr>
            </w:pPr>
            <w:r w:rsidRPr="00A85642">
              <w:rPr>
                <w:rFonts w:asciiTheme="minorHAnsi" w:eastAsia="Times New Roman" w:hAnsiTheme="minorHAnsi" w:cstheme="minorHAnsi"/>
                <w:lang w:val="pt-BR" w:eastAsia="pt-BR"/>
              </w:rPr>
              <w:lastRenderedPageBreak/>
              <w:t xml:space="preserve">• Custo inicial superior às soluções paliativas </w:t>
            </w:r>
            <w:proofErr w:type="gramStart"/>
            <w:r w:rsidRPr="00A85642">
              <w:rPr>
                <w:rFonts w:asciiTheme="minorHAnsi" w:eastAsia="Times New Roman" w:hAnsiTheme="minorHAnsi" w:cstheme="minorHAnsi"/>
                <w:lang w:val="pt-BR" w:eastAsia="pt-BR"/>
              </w:rPr>
              <w:t>• Exige</w:t>
            </w:r>
            <w:proofErr w:type="gramEnd"/>
            <w:r w:rsidRPr="00A85642">
              <w:rPr>
                <w:rFonts w:asciiTheme="minorHAnsi" w:eastAsia="Times New Roman" w:hAnsiTheme="minorHAnsi" w:cstheme="minorHAnsi"/>
                <w:lang w:val="pt-BR" w:eastAsia="pt-BR"/>
              </w:rPr>
              <w:t xml:space="preserve"> controle técnico adequado na produção e aplicação</w:t>
            </w:r>
          </w:p>
        </w:tc>
      </w:tr>
      <w:tr w:rsidR="000A133A" w:rsidRPr="00A85642" w14:paraId="1324F675" w14:textId="77777777" w:rsidTr="00B67CC5">
        <w:trPr>
          <w:tblCellSpacing w:w="15" w:type="dxa"/>
        </w:trPr>
        <w:tc>
          <w:tcPr>
            <w:tcW w:w="0" w:type="auto"/>
            <w:vAlign w:val="center"/>
            <w:hideMark/>
          </w:tcPr>
          <w:p w14:paraId="3D098637" w14:textId="77777777" w:rsidR="000A133A" w:rsidRPr="00A85642" w:rsidRDefault="000A133A" w:rsidP="00A85642">
            <w:pPr>
              <w:widowControl/>
              <w:autoSpaceDE/>
              <w:autoSpaceDN/>
              <w:rPr>
                <w:rFonts w:asciiTheme="minorHAnsi" w:eastAsia="Times New Roman" w:hAnsiTheme="minorHAnsi" w:cstheme="minorHAnsi"/>
                <w:lang w:val="pt-BR" w:eastAsia="pt-BR"/>
              </w:rPr>
            </w:pPr>
            <w:r w:rsidRPr="00A85642">
              <w:rPr>
                <w:rFonts w:asciiTheme="minorHAnsi" w:eastAsia="Times New Roman" w:hAnsiTheme="minorHAnsi" w:cstheme="minorHAnsi"/>
                <w:b/>
                <w:bCs/>
                <w:lang w:val="pt-BR" w:eastAsia="pt-BR"/>
              </w:rPr>
              <w:t>Solução 2 – Tratamento Superficial Simples ou Duplo (TSS/TSD)</w:t>
            </w:r>
          </w:p>
        </w:tc>
        <w:tc>
          <w:tcPr>
            <w:tcW w:w="0" w:type="auto"/>
            <w:vAlign w:val="center"/>
            <w:hideMark/>
          </w:tcPr>
          <w:p w14:paraId="316EBF14" w14:textId="77777777" w:rsidR="000A133A" w:rsidRPr="00A85642" w:rsidRDefault="000A133A" w:rsidP="00A85642">
            <w:pPr>
              <w:widowControl/>
              <w:autoSpaceDE/>
              <w:autoSpaceDN/>
              <w:rPr>
                <w:rFonts w:asciiTheme="minorHAnsi" w:eastAsia="Times New Roman" w:hAnsiTheme="minorHAnsi" w:cstheme="minorHAnsi"/>
                <w:lang w:val="pt-BR" w:eastAsia="pt-BR"/>
              </w:rPr>
            </w:pPr>
            <w:r w:rsidRPr="00A85642">
              <w:rPr>
                <w:rFonts w:asciiTheme="minorHAnsi" w:eastAsia="Times New Roman" w:hAnsiTheme="minorHAnsi" w:cstheme="minorHAnsi"/>
                <w:lang w:val="pt-BR" w:eastAsia="pt-BR"/>
              </w:rPr>
              <w:t>Aplicação de ligante asfáltico com camada de agregados, geralmente utilizada para conservação de vias de baixo fluxo.</w:t>
            </w:r>
          </w:p>
        </w:tc>
        <w:tc>
          <w:tcPr>
            <w:tcW w:w="0" w:type="auto"/>
            <w:vAlign w:val="center"/>
            <w:hideMark/>
          </w:tcPr>
          <w:p w14:paraId="00A5269B" w14:textId="77777777" w:rsidR="000A133A" w:rsidRPr="00A85642" w:rsidRDefault="000A133A" w:rsidP="00A85642">
            <w:pPr>
              <w:widowControl/>
              <w:autoSpaceDE/>
              <w:autoSpaceDN/>
              <w:rPr>
                <w:rFonts w:asciiTheme="minorHAnsi" w:eastAsia="Times New Roman" w:hAnsiTheme="minorHAnsi" w:cstheme="minorHAnsi"/>
                <w:lang w:val="pt-BR" w:eastAsia="pt-BR"/>
              </w:rPr>
            </w:pPr>
            <w:r w:rsidRPr="00A85642">
              <w:rPr>
                <w:rFonts w:asciiTheme="minorHAnsi" w:eastAsia="Times New Roman" w:hAnsiTheme="minorHAnsi" w:cstheme="minorHAnsi"/>
                <w:lang w:val="pt-BR" w:eastAsia="pt-BR"/>
              </w:rPr>
              <w:t>• Menor custo inicial • Execução mais simples e rápida</w:t>
            </w:r>
          </w:p>
        </w:tc>
        <w:tc>
          <w:tcPr>
            <w:tcW w:w="0" w:type="auto"/>
            <w:vAlign w:val="center"/>
            <w:hideMark/>
          </w:tcPr>
          <w:p w14:paraId="5AC6AE98" w14:textId="77777777" w:rsidR="000A133A" w:rsidRPr="00A85642" w:rsidRDefault="000A133A" w:rsidP="00A85642">
            <w:pPr>
              <w:widowControl/>
              <w:autoSpaceDE/>
              <w:autoSpaceDN/>
              <w:rPr>
                <w:rFonts w:asciiTheme="minorHAnsi" w:eastAsia="Times New Roman" w:hAnsiTheme="minorHAnsi" w:cstheme="minorHAnsi"/>
                <w:lang w:val="pt-BR" w:eastAsia="pt-BR"/>
              </w:rPr>
            </w:pPr>
            <w:r w:rsidRPr="00A85642">
              <w:rPr>
                <w:rFonts w:asciiTheme="minorHAnsi" w:eastAsia="Times New Roman" w:hAnsiTheme="minorHAnsi" w:cstheme="minorHAnsi"/>
                <w:lang w:val="pt-BR" w:eastAsia="pt-BR"/>
              </w:rPr>
              <w:t xml:space="preserve">• Menor durabilidade • Baixa resistência ao tráfego intenso </w:t>
            </w:r>
            <w:proofErr w:type="gramStart"/>
            <w:r w:rsidRPr="00A85642">
              <w:rPr>
                <w:rFonts w:asciiTheme="minorHAnsi" w:eastAsia="Times New Roman" w:hAnsiTheme="minorHAnsi" w:cstheme="minorHAnsi"/>
                <w:lang w:val="pt-BR" w:eastAsia="pt-BR"/>
              </w:rPr>
              <w:t>• Não</w:t>
            </w:r>
            <w:proofErr w:type="gramEnd"/>
            <w:r w:rsidRPr="00A85642">
              <w:rPr>
                <w:rFonts w:asciiTheme="minorHAnsi" w:eastAsia="Times New Roman" w:hAnsiTheme="minorHAnsi" w:cstheme="minorHAnsi"/>
                <w:lang w:val="pt-BR" w:eastAsia="pt-BR"/>
              </w:rPr>
              <w:t xml:space="preserve"> indicado para vias urbanas principais</w:t>
            </w:r>
          </w:p>
        </w:tc>
      </w:tr>
      <w:tr w:rsidR="000A133A" w:rsidRPr="00A85642" w14:paraId="15184B26" w14:textId="77777777" w:rsidTr="00B67CC5">
        <w:trPr>
          <w:tblCellSpacing w:w="15" w:type="dxa"/>
        </w:trPr>
        <w:tc>
          <w:tcPr>
            <w:tcW w:w="0" w:type="auto"/>
            <w:vAlign w:val="center"/>
            <w:hideMark/>
          </w:tcPr>
          <w:p w14:paraId="0C0FA167" w14:textId="77777777" w:rsidR="000A133A" w:rsidRPr="00A85642" w:rsidRDefault="000A133A" w:rsidP="00A85642">
            <w:pPr>
              <w:widowControl/>
              <w:autoSpaceDE/>
              <w:autoSpaceDN/>
              <w:rPr>
                <w:rFonts w:asciiTheme="minorHAnsi" w:eastAsia="Times New Roman" w:hAnsiTheme="minorHAnsi" w:cstheme="minorHAnsi"/>
                <w:lang w:val="pt-BR" w:eastAsia="pt-BR"/>
              </w:rPr>
            </w:pPr>
            <w:r w:rsidRPr="00A85642">
              <w:rPr>
                <w:rFonts w:asciiTheme="minorHAnsi" w:eastAsia="Times New Roman" w:hAnsiTheme="minorHAnsi" w:cstheme="minorHAnsi"/>
                <w:b/>
                <w:bCs/>
                <w:lang w:val="pt-BR" w:eastAsia="pt-BR"/>
              </w:rPr>
              <w:t>Solução 3 – Pavimento Rígido (Concreto Portland)</w:t>
            </w:r>
          </w:p>
        </w:tc>
        <w:tc>
          <w:tcPr>
            <w:tcW w:w="0" w:type="auto"/>
            <w:vAlign w:val="center"/>
            <w:hideMark/>
          </w:tcPr>
          <w:p w14:paraId="4EAF970D" w14:textId="77777777" w:rsidR="000A133A" w:rsidRPr="00A85642" w:rsidRDefault="000A133A" w:rsidP="00A85642">
            <w:pPr>
              <w:widowControl/>
              <w:autoSpaceDE/>
              <w:autoSpaceDN/>
              <w:rPr>
                <w:rFonts w:asciiTheme="minorHAnsi" w:eastAsia="Times New Roman" w:hAnsiTheme="minorHAnsi" w:cstheme="minorHAnsi"/>
                <w:lang w:val="pt-BR" w:eastAsia="pt-BR"/>
              </w:rPr>
            </w:pPr>
            <w:r w:rsidRPr="00A85642">
              <w:rPr>
                <w:rFonts w:asciiTheme="minorHAnsi" w:eastAsia="Times New Roman" w:hAnsiTheme="minorHAnsi" w:cstheme="minorHAnsi"/>
                <w:lang w:val="pt-BR" w:eastAsia="pt-BR"/>
              </w:rPr>
              <w:t>Pavimentação executada com concreto estrutural.</w:t>
            </w:r>
          </w:p>
        </w:tc>
        <w:tc>
          <w:tcPr>
            <w:tcW w:w="0" w:type="auto"/>
            <w:vAlign w:val="center"/>
            <w:hideMark/>
          </w:tcPr>
          <w:p w14:paraId="4142B520" w14:textId="77777777" w:rsidR="000A133A" w:rsidRPr="00A85642" w:rsidRDefault="000A133A" w:rsidP="00A85642">
            <w:pPr>
              <w:widowControl/>
              <w:autoSpaceDE/>
              <w:autoSpaceDN/>
              <w:rPr>
                <w:rFonts w:asciiTheme="minorHAnsi" w:eastAsia="Times New Roman" w:hAnsiTheme="minorHAnsi" w:cstheme="minorHAnsi"/>
                <w:lang w:val="pt-BR" w:eastAsia="pt-BR"/>
              </w:rPr>
            </w:pPr>
            <w:r w:rsidRPr="00A85642">
              <w:rPr>
                <w:rFonts w:asciiTheme="minorHAnsi" w:eastAsia="Times New Roman" w:hAnsiTheme="minorHAnsi" w:cstheme="minorHAnsi"/>
                <w:lang w:val="pt-BR" w:eastAsia="pt-BR"/>
              </w:rPr>
              <w:t>• Elevada durabilidade • Alta resistência estrutural • Menor frequência de manutenção a longo prazo</w:t>
            </w:r>
          </w:p>
        </w:tc>
        <w:tc>
          <w:tcPr>
            <w:tcW w:w="0" w:type="auto"/>
            <w:vAlign w:val="center"/>
            <w:hideMark/>
          </w:tcPr>
          <w:p w14:paraId="372B5994" w14:textId="77777777" w:rsidR="000A133A" w:rsidRPr="00A85642" w:rsidRDefault="000A133A" w:rsidP="00A85642">
            <w:pPr>
              <w:widowControl/>
              <w:autoSpaceDE/>
              <w:autoSpaceDN/>
              <w:rPr>
                <w:rFonts w:asciiTheme="minorHAnsi" w:eastAsia="Times New Roman" w:hAnsiTheme="minorHAnsi" w:cstheme="minorHAnsi"/>
                <w:lang w:val="pt-BR" w:eastAsia="pt-BR"/>
              </w:rPr>
            </w:pPr>
            <w:r w:rsidRPr="00A85642">
              <w:rPr>
                <w:rFonts w:asciiTheme="minorHAnsi" w:eastAsia="Times New Roman" w:hAnsiTheme="minorHAnsi" w:cstheme="minorHAnsi"/>
                <w:lang w:val="pt-BR" w:eastAsia="pt-BR"/>
              </w:rPr>
              <w:t>• Custo inicial elevado • Execução mais complexa • Maior tempo para liberação ao tráfego</w:t>
            </w:r>
          </w:p>
        </w:tc>
      </w:tr>
      <w:tr w:rsidR="000A133A" w:rsidRPr="00A85642" w14:paraId="30329F4D" w14:textId="77777777" w:rsidTr="00B67CC5">
        <w:trPr>
          <w:tblCellSpacing w:w="15" w:type="dxa"/>
        </w:trPr>
        <w:tc>
          <w:tcPr>
            <w:tcW w:w="0" w:type="auto"/>
            <w:vAlign w:val="center"/>
            <w:hideMark/>
          </w:tcPr>
          <w:p w14:paraId="6007B61D" w14:textId="77777777" w:rsidR="000A133A" w:rsidRPr="00A85642" w:rsidRDefault="000A133A" w:rsidP="00A85642">
            <w:pPr>
              <w:widowControl/>
              <w:autoSpaceDE/>
              <w:autoSpaceDN/>
              <w:rPr>
                <w:rFonts w:asciiTheme="minorHAnsi" w:eastAsia="Times New Roman" w:hAnsiTheme="minorHAnsi" w:cstheme="minorHAnsi"/>
                <w:lang w:val="pt-BR" w:eastAsia="pt-BR"/>
              </w:rPr>
            </w:pPr>
            <w:r w:rsidRPr="00A85642">
              <w:rPr>
                <w:rFonts w:asciiTheme="minorHAnsi" w:eastAsia="Times New Roman" w:hAnsiTheme="minorHAnsi" w:cstheme="minorHAnsi"/>
                <w:b/>
                <w:bCs/>
                <w:lang w:val="pt-BR" w:eastAsia="pt-BR"/>
              </w:rPr>
              <w:t>Solução 4 – Manutenção Corretiva Emergencial (Tapa-buracos com massa fria)</w:t>
            </w:r>
          </w:p>
        </w:tc>
        <w:tc>
          <w:tcPr>
            <w:tcW w:w="0" w:type="auto"/>
            <w:vAlign w:val="center"/>
            <w:hideMark/>
          </w:tcPr>
          <w:p w14:paraId="22E2510D" w14:textId="77777777" w:rsidR="000A133A" w:rsidRPr="00A85642" w:rsidRDefault="000A133A" w:rsidP="00A85642">
            <w:pPr>
              <w:widowControl/>
              <w:autoSpaceDE/>
              <w:autoSpaceDN/>
              <w:rPr>
                <w:rFonts w:asciiTheme="minorHAnsi" w:eastAsia="Times New Roman" w:hAnsiTheme="minorHAnsi" w:cstheme="minorHAnsi"/>
                <w:lang w:val="pt-BR" w:eastAsia="pt-BR"/>
              </w:rPr>
            </w:pPr>
            <w:r w:rsidRPr="00A85642">
              <w:rPr>
                <w:rFonts w:asciiTheme="minorHAnsi" w:eastAsia="Times New Roman" w:hAnsiTheme="minorHAnsi" w:cstheme="minorHAnsi"/>
                <w:lang w:val="pt-BR" w:eastAsia="pt-BR"/>
              </w:rPr>
              <w:t>Intervenções pontuais e emergenciais para recomposição superficial de defeitos.</w:t>
            </w:r>
          </w:p>
        </w:tc>
        <w:tc>
          <w:tcPr>
            <w:tcW w:w="0" w:type="auto"/>
            <w:vAlign w:val="center"/>
            <w:hideMark/>
          </w:tcPr>
          <w:p w14:paraId="5F4C2362" w14:textId="77777777" w:rsidR="000A133A" w:rsidRPr="00A85642" w:rsidRDefault="000A133A" w:rsidP="00A85642">
            <w:pPr>
              <w:widowControl/>
              <w:autoSpaceDE/>
              <w:autoSpaceDN/>
              <w:rPr>
                <w:rFonts w:asciiTheme="minorHAnsi" w:eastAsia="Times New Roman" w:hAnsiTheme="minorHAnsi" w:cstheme="minorHAnsi"/>
                <w:lang w:val="pt-BR" w:eastAsia="pt-BR"/>
              </w:rPr>
            </w:pPr>
            <w:r w:rsidRPr="00A85642">
              <w:rPr>
                <w:rFonts w:asciiTheme="minorHAnsi" w:eastAsia="Times New Roman" w:hAnsiTheme="minorHAnsi" w:cstheme="minorHAnsi"/>
                <w:lang w:val="pt-BR" w:eastAsia="pt-BR"/>
              </w:rPr>
              <w:t>• Aplicação rápida • Baixo custo imediato</w:t>
            </w:r>
          </w:p>
        </w:tc>
        <w:tc>
          <w:tcPr>
            <w:tcW w:w="0" w:type="auto"/>
            <w:vAlign w:val="center"/>
            <w:hideMark/>
          </w:tcPr>
          <w:p w14:paraId="06F64145" w14:textId="77777777" w:rsidR="000A133A" w:rsidRPr="00A85642" w:rsidRDefault="000A133A" w:rsidP="00A85642">
            <w:pPr>
              <w:widowControl/>
              <w:autoSpaceDE/>
              <w:autoSpaceDN/>
              <w:rPr>
                <w:rFonts w:asciiTheme="minorHAnsi" w:eastAsia="Times New Roman" w:hAnsiTheme="minorHAnsi" w:cstheme="minorHAnsi"/>
                <w:lang w:val="pt-BR" w:eastAsia="pt-BR"/>
              </w:rPr>
            </w:pPr>
            <w:r w:rsidRPr="00A85642">
              <w:rPr>
                <w:rFonts w:asciiTheme="minorHAnsi" w:eastAsia="Times New Roman" w:hAnsiTheme="minorHAnsi" w:cstheme="minorHAnsi"/>
                <w:lang w:val="pt-BR" w:eastAsia="pt-BR"/>
              </w:rPr>
              <w:t xml:space="preserve">• Baixa durabilidade • Solução paliativa • Maior custo acumulado no médio prazo </w:t>
            </w:r>
            <w:proofErr w:type="gramStart"/>
            <w:r w:rsidRPr="00A85642">
              <w:rPr>
                <w:rFonts w:asciiTheme="minorHAnsi" w:eastAsia="Times New Roman" w:hAnsiTheme="minorHAnsi" w:cstheme="minorHAnsi"/>
                <w:lang w:val="pt-BR" w:eastAsia="pt-BR"/>
              </w:rPr>
              <w:t>• Não</w:t>
            </w:r>
            <w:proofErr w:type="gramEnd"/>
            <w:r w:rsidRPr="00A85642">
              <w:rPr>
                <w:rFonts w:asciiTheme="minorHAnsi" w:eastAsia="Times New Roman" w:hAnsiTheme="minorHAnsi" w:cstheme="minorHAnsi"/>
                <w:lang w:val="pt-BR" w:eastAsia="pt-BR"/>
              </w:rPr>
              <w:t xml:space="preserve"> resolve problemas estruturais da via</w:t>
            </w:r>
          </w:p>
        </w:tc>
      </w:tr>
    </w:tbl>
    <w:p w14:paraId="4A9AD177" w14:textId="6C82AA35" w:rsidR="000A133A" w:rsidRPr="00A85642" w:rsidRDefault="00B67CC5">
      <w:pPr>
        <w:widowControl/>
        <w:numPr>
          <w:ilvl w:val="1"/>
          <w:numId w:val="3"/>
        </w:numPr>
        <w:autoSpaceDE/>
        <w:autoSpaceDN/>
        <w:ind w:left="0" w:right="-15" w:firstLine="0"/>
        <w:jc w:val="both"/>
        <w:rPr>
          <w:rFonts w:asciiTheme="minorHAnsi" w:eastAsia="Times New Roman" w:hAnsiTheme="minorHAnsi" w:cstheme="minorHAnsi"/>
        </w:rPr>
      </w:pPr>
      <w:r w:rsidRPr="00A85642">
        <w:rPr>
          <w:rFonts w:asciiTheme="minorHAnsi" w:eastAsia="Times New Roman" w:hAnsiTheme="minorHAnsi" w:cstheme="minorHAnsi"/>
        </w:rPr>
        <w:t>Justificativa da escolha da solução</w:t>
      </w:r>
    </w:p>
    <w:p w14:paraId="3B6F55B5" w14:textId="7100373E" w:rsidR="000A133A" w:rsidRPr="00A85642" w:rsidRDefault="000A133A">
      <w:pPr>
        <w:widowControl/>
        <w:numPr>
          <w:ilvl w:val="2"/>
          <w:numId w:val="3"/>
        </w:numPr>
        <w:autoSpaceDE/>
        <w:autoSpaceDN/>
        <w:ind w:right="-15"/>
        <w:jc w:val="both"/>
        <w:rPr>
          <w:rFonts w:asciiTheme="minorHAnsi" w:eastAsia="Times New Roman" w:hAnsiTheme="minorHAnsi" w:cstheme="minorHAnsi"/>
          <w:lang w:val="pt-BR" w:eastAsia="pt-BR"/>
        </w:rPr>
      </w:pPr>
      <w:bookmarkStart w:id="0" w:name="_Hlk200980908"/>
      <w:r w:rsidRPr="00A85642">
        <w:rPr>
          <w:rFonts w:asciiTheme="minorHAnsi" w:eastAsia="Times New Roman" w:hAnsiTheme="minorHAnsi" w:cstheme="minorHAnsi"/>
          <w:lang w:val="pt-BR" w:eastAsia="pt-BR"/>
        </w:rPr>
        <w:t xml:space="preserve">Após análise das alternativas disponíveis no mercado para recuperação e pavimentação da malha viária municipal, conclui-se que a </w:t>
      </w:r>
      <w:r w:rsidRPr="00A85642">
        <w:rPr>
          <w:rFonts w:asciiTheme="minorHAnsi" w:eastAsia="Times New Roman" w:hAnsiTheme="minorHAnsi" w:cstheme="minorHAnsi"/>
          <w:b/>
          <w:bCs/>
          <w:lang w:val="pt-BR" w:eastAsia="pt-BR"/>
        </w:rPr>
        <w:t>Solução 1 – sistema de pavimentação com CBUQ associado ao uso de emulsões asfálticas</w:t>
      </w:r>
      <w:r w:rsidRPr="00A85642">
        <w:rPr>
          <w:rFonts w:asciiTheme="minorHAnsi" w:eastAsia="Times New Roman" w:hAnsiTheme="minorHAnsi" w:cstheme="minorHAnsi"/>
          <w:lang w:val="pt-BR" w:eastAsia="pt-BR"/>
        </w:rPr>
        <w:t xml:space="preserve"> se apresenta como a alternativa tecnicamente mais adequada e economicamente mais vantajosa para atendimento da necessidade identificada.</w:t>
      </w:r>
    </w:p>
    <w:p w14:paraId="3937DFEA" w14:textId="30543864" w:rsidR="000A133A" w:rsidRPr="00A85642" w:rsidRDefault="000A133A" w:rsidP="00A85642">
      <w:pPr>
        <w:pStyle w:val="PargrafodaLista"/>
        <w:widowControl/>
        <w:autoSpaceDE/>
        <w:autoSpaceDN/>
        <w:ind w:left="450"/>
        <w:rPr>
          <w:rFonts w:asciiTheme="minorHAnsi" w:eastAsia="Times New Roman" w:hAnsiTheme="minorHAnsi" w:cstheme="minorHAnsi"/>
          <w:lang w:val="pt-BR" w:eastAsia="pt-BR"/>
        </w:rPr>
      </w:pPr>
    </w:p>
    <w:p w14:paraId="2F95E1B6" w14:textId="50929F9C" w:rsidR="000A133A" w:rsidRPr="00A85642" w:rsidRDefault="000A133A">
      <w:pPr>
        <w:widowControl/>
        <w:numPr>
          <w:ilvl w:val="2"/>
          <w:numId w:val="3"/>
        </w:numPr>
        <w:autoSpaceDE/>
        <w:autoSpaceDN/>
        <w:ind w:right="-15"/>
        <w:jc w:val="both"/>
        <w:rPr>
          <w:rFonts w:asciiTheme="minorHAnsi" w:eastAsia="Times New Roman" w:hAnsiTheme="minorHAnsi" w:cstheme="minorHAnsi"/>
          <w:lang w:val="pt-BR" w:eastAsia="pt-BR"/>
        </w:rPr>
      </w:pPr>
      <w:r w:rsidRPr="00A85642">
        <w:rPr>
          <w:rFonts w:asciiTheme="minorHAnsi" w:eastAsia="Times New Roman" w:hAnsiTheme="minorHAnsi" w:cstheme="minorHAnsi"/>
          <w:lang w:val="pt-BR" w:eastAsia="pt-BR"/>
        </w:rPr>
        <w:t>A escolha fundamenta-se nos seguintes elementos e características técnicas:</w:t>
      </w:r>
    </w:p>
    <w:p w14:paraId="2AF15852" w14:textId="77777777" w:rsidR="00B67CC5" w:rsidRPr="00A85642" w:rsidRDefault="000A133A">
      <w:pPr>
        <w:widowControl/>
        <w:numPr>
          <w:ilvl w:val="3"/>
          <w:numId w:val="3"/>
        </w:numPr>
        <w:autoSpaceDE/>
        <w:autoSpaceDN/>
        <w:ind w:right="-15"/>
        <w:jc w:val="both"/>
        <w:rPr>
          <w:rFonts w:asciiTheme="minorHAnsi" w:eastAsia="Times New Roman" w:hAnsiTheme="minorHAnsi" w:cstheme="minorHAnsi"/>
          <w:lang w:val="pt-BR" w:eastAsia="pt-BR"/>
        </w:rPr>
      </w:pPr>
      <w:r w:rsidRPr="00A85642">
        <w:rPr>
          <w:rFonts w:asciiTheme="minorHAnsi" w:eastAsia="Times New Roman" w:hAnsiTheme="minorHAnsi" w:cstheme="minorHAnsi"/>
          <w:b/>
          <w:bCs/>
          <w:lang w:val="pt-BR" w:eastAsia="pt-BR"/>
        </w:rPr>
        <w:t>Desempenho estrutural superior.</w:t>
      </w:r>
    </w:p>
    <w:p w14:paraId="2400C475" w14:textId="71D52E03" w:rsidR="000A133A" w:rsidRPr="00A85642" w:rsidRDefault="000A133A" w:rsidP="00A85642">
      <w:pPr>
        <w:widowControl/>
        <w:autoSpaceDE/>
        <w:autoSpaceDN/>
        <w:ind w:left="720" w:right="-15"/>
        <w:jc w:val="both"/>
        <w:rPr>
          <w:rFonts w:asciiTheme="minorHAnsi" w:eastAsia="Times New Roman" w:hAnsiTheme="minorHAnsi" w:cstheme="minorHAnsi"/>
          <w:lang w:val="pt-BR" w:eastAsia="pt-BR"/>
        </w:rPr>
      </w:pPr>
      <w:r w:rsidRPr="00A85642">
        <w:rPr>
          <w:rFonts w:asciiTheme="minorHAnsi" w:eastAsia="Times New Roman" w:hAnsiTheme="minorHAnsi" w:cstheme="minorHAnsi"/>
          <w:lang w:val="pt-BR" w:eastAsia="pt-BR"/>
        </w:rPr>
        <w:t>CBUQ apresenta elevada resistência mecânica e capacidade de suporte ao tráfego urbano, inclusive em vias com fluxo intenso de veículos leves e pesados, sendo potencializado pelo uso de emulsões asfálticas que garantem adequada ligação entre camadas.</w:t>
      </w:r>
    </w:p>
    <w:p w14:paraId="60AD794F" w14:textId="77777777" w:rsidR="00A85642" w:rsidRPr="00A85642" w:rsidRDefault="000A133A">
      <w:pPr>
        <w:widowControl/>
        <w:numPr>
          <w:ilvl w:val="3"/>
          <w:numId w:val="3"/>
        </w:numPr>
        <w:autoSpaceDE/>
        <w:autoSpaceDN/>
        <w:ind w:right="-15"/>
        <w:jc w:val="both"/>
        <w:rPr>
          <w:rFonts w:asciiTheme="minorHAnsi" w:eastAsia="Times New Roman" w:hAnsiTheme="minorHAnsi" w:cstheme="minorHAnsi"/>
          <w:lang w:val="pt-BR" w:eastAsia="pt-BR"/>
        </w:rPr>
      </w:pPr>
      <w:r w:rsidRPr="00A85642">
        <w:rPr>
          <w:rFonts w:asciiTheme="minorHAnsi" w:eastAsia="Times New Roman" w:hAnsiTheme="minorHAnsi" w:cstheme="minorHAnsi"/>
          <w:b/>
          <w:bCs/>
          <w:lang w:val="pt-BR" w:eastAsia="pt-BR"/>
        </w:rPr>
        <w:t>Maior durabilidade e vida útil prolongada.</w:t>
      </w:r>
    </w:p>
    <w:p w14:paraId="4C7D7EF7" w14:textId="7A13B366" w:rsidR="000A133A" w:rsidRPr="00A85642" w:rsidRDefault="000A133A" w:rsidP="00A85642">
      <w:pPr>
        <w:widowControl/>
        <w:autoSpaceDE/>
        <w:autoSpaceDN/>
        <w:ind w:left="720" w:right="-15"/>
        <w:jc w:val="both"/>
        <w:rPr>
          <w:rFonts w:asciiTheme="minorHAnsi" w:eastAsia="Times New Roman" w:hAnsiTheme="minorHAnsi" w:cstheme="minorHAnsi"/>
          <w:lang w:val="pt-BR" w:eastAsia="pt-BR"/>
        </w:rPr>
      </w:pPr>
      <w:r w:rsidRPr="00A85642">
        <w:rPr>
          <w:rFonts w:asciiTheme="minorHAnsi" w:eastAsia="Times New Roman" w:hAnsiTheme="minorHAnsi" w:cstheme="minorHAnsi"/>
          <w:lang w:val="pt-BR" w:eastAsia="pt-BR"/>
        </w:rPr>
        <w:t>Comparativamente às soluções superficiais ou paliativas, o sistema composto por CBUQ e emulsões asfálticas oferece maior vida útil, reduzindo a frequência de intervenções corretivas.</w:t>
      </w:r>
    </w:p>
    <w:p w14:paraId="5CCA1CAD" w14:textId="77777777" w:rsidR="00A85642" w:rsidRPr="00A85642" w:rsidRDefault="000A133A">
      <w:pPr>
        <w:widowControl/>
        <w:numPr>
          <w:ilvl w:val="3"/>
          <w:numId w:val="3"/>
        </w:numPr>
        <w:autoSpaceDE/>
        <w:autoSpaceDN/>
        <w:ind w:right="-15"/>
        <w:jc w:val="both"/>
        <w:rPr>
          <w:rFonts w:asciiTheme="minorHAnsi" w:eastAsia="Times New Roman" w:hAnsiTheme="minorHAnsi" w:cstheme="minorHAnsi"/>
          <w:lang w:val="pt-BR" w:eastAsia="pt-BR"/>
        </w:rPr>
      </w:pPr>
      <w:r w:rsidRPr="00A85642">
        <w:rPr>
          <w:rFonts w:asciiTheme="minorHAnsi" w:eastAsia="Times New Roman" w:hAnsiTheme="minorHAnsi" w:cstheme="minorHAnsi"/>
          <w:b/>
          <w:bCs/>
          <w:lang w:val="pt-BR" w:eastAsia="pt-BR"/>
        </w:rPr>
        <w:t>Melhor relação custo-benefício global</w:t>
      </w:r>
    </w:p>
    <w:p w14:paraId="057CA7FF" w14:textId="50BB0784" w:rsidR="000A133A" w:rsidRPr="00A85642" w:rsidRDefault="000A133A" w:rsidP="00A85642">
      <w:pPr>
        <w:widowControl/>
        <w:autoSpaceDE/>
        <w:autoSpaceDN/>
        <w:ind w:left="720" w:right="-15"/>
        <w:jc w:val="both"/>
        <w:rPr>
          <w:rFonts w:asciiTheme="minorHAnsi" w:eastAsia="Times New Roman" w:hAnsiTheme="minorHAnsi" w:cstheme="minorHAnsi"/>
          <w:lang w:val="pt-BR" w:eastAsia="pt-BR"/>
        </w:rPr>
      </w:pPr>
      <w:r w:rsidRPr="00A85642">
        <w:rPr>
          <w:rFonts w:asciiTheme="minorHAnsi" w:eastAsia="Times New Roman" w:hAnsiTheme="minorHAnsi" w:cstheme="minorHAnsi"/>
          <w:lang w:val="pt-BR" w:eastAsia="pt-BR"/>
        </w:rPr>
        <w:t>Embora o investimento inicial possa ser superior ao de soluções emergenciais, o menor índice de retrabalho e manutenção reduz custos ao longo do tempo, atendendo ao princípio da eficiência previsto na Lei nº 14.133/2021.</w:t>
      </w:r>
    </w:p>
    <w:p w14:paraId="535C9168" w14:textId="77777777" w:rsidR="00A85642" w:rsidRPr="00A85642" w:rsidRDefault="000A133A">
      <w:pPr>
        <w:widowControl/>
        <w:numPr>
          <w:ilvl w:val="3"/>
          <w:numId w:val="3"/>
        </w:numPr>
        <w:autoSpaceDE/>
        <w:autoSpaceDN/>
        <w:ind w:right="-15"/>
        <w:jc w:val="both"/>
        <w:rPr>
          <w:rFonts w:asciiTheme="minorHAnsi" w:eastAsia="Times New Roman" w:hAnsiTheme="minorHAnsi" w:cstheme="minorHAnsi"/>
          <w:lang w:val="pt-BR" w:eastAsia="pt-BR"/>
        </w:rPr>
      </w:pPr>
      <w:r w:rsidRPr="00A85642">
        <w:rPr>
          <w:rFonts w:asciiTheme="minorHAnsi" w:eastAsia="Times New Roman" w:hAnsiTheme="minorHAnsi" w:cstheme="minorHAnsi"/>
          <w:b/>
          <w:bCs/>
          <w:lang w:val="pt-BR" w:eastAsia="pt-BR"/>
        </w:rPr>
        <w:t>Segurança viária e redução de riscos</w:t>
      </w:r>
    </w:p>
    <w:p w14:paraId="1A458215" w14:textId="2143211E" w:rsidR="000A133A" w:rsidRPr="00A85642" w:rsidRDefault="000A133A" w:rsidP="00A85642">
      <w:pPr>
        <w:widowControl/>
        <w:autoSpaceDE/>
        <w:autoSpaceDN/>
        <w:ind w:left="720" w:right="-15"/>
        <w:jc w:val="both"/>
        <w:rPr>
          <w:rFonts w:asciiTheme="minorHAnsi" w:eastAsia="Times New Roman" w:hAnsiTheme="minorHAnsi" w:cstheme="minorHAnsi"/>
          <w:lang w:val="pt-BR" w:eastAsia="pt-BR"/>
        </w:rPr>
      </w:pPr>
      <w:r w:rsidRPr="00A85642">
        <w:rPr>
          <w:rFonts w:asciiTheme="minorHAnsi" w:eastAsia="Times New Roman" w:hAnsiTheme="minorHAnsi" w:cstheme="minorHAnsi"/>
          <w:lang w:val="pt-BR" w:eastAsia="pt-BR"/>
        </w:rPr>
        <w:t>A aplicação adequada do sistema asfáltico proporciona superfície regular, melhor aderência e adequado comportamento frente às condições climáticas, reduzindo riscos de acidentes.</w:t>
      </w:r>
    </w:p>
    <w:p w14:paraId="3BC8CEDF" w14:textId="77777777" w:rsidR="00A85642" w:rsidRPr="00A85642" w:rsidRDefault="000A133A">
      <w:pPr>
        <w:widowControl/>
        <w:numPr>
          <w:ilvl w:val="3"/>
          <w:numId w:val="3"/>
        </w:numPr>
        <w:autoSpaceDE/>
        <w:autoSpaceDN/>
        <w:ind w:right="-15"/>
        <w:jc w:val="both"/>
        <w:rPr>
          <w:rFonts w:asciiTheme="minorHAnsi" w:eastAsia="Times New Roman" w:hAnsiTheme="minorHAnsi" w:cstheme="minorHAnsi"/>
          <w:lang w:val="pt-BR" w:eastAsia="pt-BR"/>
        </w:rPr>
      </w:pPr>
      <w:r w:rsidRPr="00A85642">
        <w:rPr>
          <w:rFonts w:asciiTheme="minorHAnsi" w:eastAsia="Times New Roman" w:hAnsiTheme="minorHAnsi" w:cstheme="minorHAnsi"/>
          <w:b/>
          <w:bCs/>
          <w:lang w:val="pt-BR" w:eastAsia="pt-BR"/>
        </w:rPr>
        <w:t>Adequação técnica às características urbanas do Município</w:t>
      </w:r>
    </w:p>
    <w:p w14:paraId="779C2C0D" w14:textId="21B51FA6" w:rsidR="000A133A" w:rsidRPr="00A85642" w:rsidRDefault="000A133A" w:rsidP="00A85642">
      <w:pPr>
        <w:widowControl/>
        <w:autoSpaceDE/>
        <w:autoSpaceDN/>
        <w:ind w:left="720" w:right="-15"/>
        <w:jc w:val="both"/>
        <w:rPr>
          <w:rFonts w:asciiTheme="minorHAnsi" w:eastAsia="Times New Roman" w:hAnsiTheme="minorHAnsi" w:cstheme="minorHAnsi"/>
          <w:lang w:val="pt-BR" w:eastAsia="pt-BR"/>
        </w:rPr>
      </w:pPr>
      <w:r w:rsidRPr="00A85642">
        <w:rPr>
          <w:rFonts w:asciiTheme="minorHAnsi" w:eastAsia="Times New Roman" w:hAnsiTheme="minorHAnsi" w:cstheme="minorHAnsi"/>
          <w:lang w:val="pt-BR" w:eastAsia="pt-BR"/>
        </w:rPr>
        <w:t>Considerando o estágio de deterioração da malha viária, o sistema adotado é o que melhor atende às exigências técnicas para recomposição de pavimentos urbanos.</w:t>
      </w:r>
    </w:p>
    <w:p w14:paraId="28731ED6" w14:textId="77777777" w:rsidR="00A85642" w:rsidRPr="00A85642" w:rsidRDefault="000A133A">
      <w:pPr>
        <w:widowControl/>
        <w:numPr>
          <w:ilvl w:val="3"/>
          <w:numId w:val="3"/>
        </w:numPr>
        <w:autoSpaceDE/>
        <w:autoSpaceDN/>
        <w:ind w:right="-15"/>
        <w:jc w:val="both"/>
        <w:rPr>
          <w:rFonts w:asciiTheme="minorHAnsi" w:eastAsia="Times New Roman" w:hAnsiTheme="minorHAnsi" w:cstheme="minorHAnsi"/>
          <w:lang w:val="pt-BR" w:eastAsia="pt-BR"/>
        </w:rPr>
      </w:pPr>
      <w:r w:rsidRPr="00A85642">
        <w:rPr>
          <w:rFonts w:asciiTheme="minorHAnsi" w:eastAsia="Times New Roman" w:hAnsiTheme="minorHAnsi" w:cstheme="minorHAnsi"/>
          <w:b/>
          <w:bCs/>
          <w:lang w:val="pt-BR" w:eastAsia="pt-BR"/>
        </w:rPr>
        <w:t>Padronização e eficiência operacional</w:t>
      </w:r>
    </w:p>
    <w:p w14:paraId="3D52F96A" w14:textId="6372C84A" w:rsidR="000A133A" w:rsidRPr="00A85642" w:rsidRDefault="000A133A" w:rsidP="00A85642">
      <w:pPr>
        <w:widowControl/>
        <w:autoSpaceDE/>
        <w:autoSpaceDN/>
        <w:ind w:left="720" w:right="-15"/>
        <w:jc w:val="both"/>
        <w:rPr>
          <w:rFonts w:asciiTheme="minorHAnsi" w:eastAsia="Times New Roman" w:hAnsiTheme="minorHAnsi" w:cstheme="minorHAnsi"/>
          <w:lang w:val="pt-BR" w:eastAsia="pt-BR"/>
        </w:rPr>
      </w:pPr>
      <w:r w:rsidRPr="00A85642">
        <w:rPr>
          <w:rFonts w:asciiTheme="minorHAnsi" w:eastAsia="Times New Roman" w:hAnsiTheme="minorHAnsi" w:cstheme="minorHAnsi"/>
          <w:lang w:val="pt-BR" w:eastAsia="pt-BR"/>
        </w:rPr>
        <w:lastRenderedPageBreak/>
        <w:t>A adoção de insumos compatíveis (CBUQ e emulsões) permite padronização das intervenções, facilitando planejamento, fiscalização e gestão contratual.</w:t>
      </w:r>
    </w:p>
    <w:p w14:paraId="1BFFE25F" w14:textId="77777777" w:rsidR="00A85642" w:rsidRPr="00A85642" w:rsidRDefault="000A133A">
      <w:pPr>
        <w:widowControl/>
        <w:numPr>
          <w:ilvl w:val="3"/>
          <w:numId w:val="3"/>
        </w:numPr>
        <w:autoSpaceDE/>
        <w:autoSpaceDN/>
        <w:ind w:right="-15"/>
        <w:jc w:val="both"/>
        <w:rPr>
          <w:rFonts w:asciiTheme="minorHAnsi" w:eastAsia="Times New Roman" w:hAnsiTheme="minorHAnsi" w:cstheme="minorHAnsi"/>
          <w:lang w:val="pt-BR" w:eastAsia="pt-BR"/>
        </w:rPr>
      </w:pPr>
      <w:r w:rsidRPr="00A85642">
        <w:rPr>
          <w:rFonts w:asciiTheme="minorHAnsi" w:eastAsia="Times New Roman" w:hAnsiTheme="minorHAnsi" w:cstheme="minorHAnsi"/>
          <w:b/>
          <w:bCs/>
          <w:lang w:val="pt-BR" w:eastAsia="pt-BR"/>
        </w:rPr>
        <w:t>Conformidade com o dever de planejamento</w:t>
      </w:r>
    </w:p>
    <w:p w14:paraId="333739BD" w14:textId="429C0A96" w:rsidR="000A133A" w:rsidRPr="00A85642" w:rsidRDefault="000A133A" w:rsidP="00A85642">
      <w:pPr>
        <w:widowControl/>
        <w:autoSpaceDE/>
        <w:autoSpaceDN/>
        <w:ind w:left="720" w:right="-15"/>
        <w:jc w:val="both"/>
        <w:rPr>
          <w:rFonts w:asciiTheme="minorHAnsi" w:eastAsia="Times New Roman" w:hAnsiTheme="minorHAnsi" w:cstheme="minorHAnsi"/>
          <w:lang w:val="pt-BR" w:eastAsia="pt-BR"/>
        </w:rPr>
      </w:pPr>
      <w:r w:rsidRPr="00A85642">
        <w:rPr>
          <w:rFonts w:asciiTheme="minorHAnsi" w:eastAsia="Times New Roman" w:hAnsiTheme="minorHAnsi" w:cstheme="minorHAnsi"/>
          <w:lang w:val="pt-BR" w:eastAsia="pt-BR"/>
        </w:rPr>
        <w:t>A escolha da solução observa o art. 18 da Lei nº 14.133/2021, decorrendo de análise comparativa das alternativas sob os aspectos técnicos, econômicos e de interesse público.</w:t>
      </w:r>
    </w:p>
    <w:p w14:paraId="68AEE684" w14:textId="1D93812B" w:rsidR="000A133A" w:rsidRPr="00A85642" w:rsidRDefault="000A133A" w:rsidP="00A85642">
      <w:pPr>
        <w:pStyle w:val="PargrafodaLista"/>
        <w:widowControl/>
        <w:autoSpaceDE/>
        <w:autoSpaceDN/>
        <w:ind w:left="450"/>
        <w:rPr>
          <w:rFonts w:asciiTheme="minorHAnsi" w:eastAsia="Times New Roman" w:hAnsiTheme="minorHAnsi" w:cstheme="minorHAnsi"/>
          <w:lang w:val="pt-BR" w:eastAsia="pt-BR"/>
        </w:rPr>
      </w:pPr>
    </w:p>
    <w:p w14:paraId="18CE5482" w14:textId="3508D2A4" w:rsidR="000A133A" w:rsidRPr="00A85642" w:rsidRDefault="000A133A">
      <w:pPr>
        <w:widowControl/>
        <w:numPr>
          <w:ilvl w:val="2"/>
          <w:numId w:val="3"/>
        </w:numPr>
        <w:autoSpaceDE/>
        <w:autoSpaceDN/>
        <w:ind w:right="-15"/>
        <w:jc w:val="both"/>
        <w:rPr>
          <w:rFonts w:asciiTheme="minorHAnsi" w:eastAsia="Times New Roman" w:hAnsiTheme="minorHAnsi" w:cstheme="minorHAnsi"/>
          <w:lang w:val="pt-BR" w:eastAsia="pt-BR"/>
        </w:rPr>
      </w:pPr>
      <w:r w:rsidRPr="00A85642">
        <w:rPr>
          <w:rFonts w:asciiTheme="minorHAnsi" w:eastAsia="Times New Roman" w:hAnsiTheme="minorHAnsi" w:cstheme="minorHAnsi"/>
          <w:lang w:val="pt-BR" w:eastAsia="pt-BR"/>
        </w:rPr>
        <w:t>Dessa forma, a adoção do sistema de pavimentação baseado em CBUQ associado ao uso de emulsões asfálticas revela-se a solução mais adequada para garantir segurança, mobilidade urbana, racionalidade na aplicação dos recursos públicos e atendimento eficiente às demandas da população do Município de Pilar.</w:t>
      </w:r>
    </w:p>
    <w:p w14:paraId="5B7B4E4D" w14:textId="77777777" w:rsidR="00B67CC5" w:rsidRPr="00A85642" w:rsidRDefault="00B67CC5" w:rsidP="00A85642">
      <w:pPr>
        <w:widowControl/>
        <w:autoSpaceDE/>
        <w:autoSpaceDN/>
        <w:ind w:left="720" w:right="-15"/>
        <w:jc w:val="both"/>
        <w:rPr>
          <w:rFonts w:asciiTheme="minorHAnsi" w:eastAsia="Times New Roman" w:hAnsiTheme="minorHAnsi" w:cstheme="minorHAnsi"/>
          <w:lang w:val="pt-BR" w:eastAsia="pt-BR"/>
        </w:rPr>
      </w:pPr>
    </w:p>
    <w:p w14:paraId="6077DEB9" w14:textId="5BAC7E7C" w:rsidR="00B04B5D" w:rsidRPr="00A85642" w:rsidRDefault="00B04B5D">
      <w:pPr>
        <w:widowControl/>
        <w:numPr>
          <w:ilvl w:val="0"/>
          <w:numId w:val="3"/>
        </w:numPr>
        <w:autoSpaceDE/>
        <w:autoSpaceDN/>
        <w:ind w:left="0" w:right="-15" w:firstLine="0"/>
        <w:jc w:val="both"/>
        <w:rPr>
          <w:rFonts w:asciiTheme="minorHAnsi" w:hAnsiTheme="minorHAnsi" w:cstheme="minorHAnsi"/>
          <w:b/>
          <w:bCs/>
        </w:rPr>
      </w:pPr>
      <w:r w:rsidRPr="00A85642">
        <w:rPr>
          <w:rFonts w:asciiTheme="minorHAnsi" w:hAnsiTheme="minorHAnsi" w:cstheme="minorHAnsi"/>
          <w:b/>
          <w:bCs/>
        </w:rPr>
        <w:t>DESCRIÇÃO DA SOLUÇÃO ESCOLHIDA</w:t>
      </w:r>
    </w:p>
    <w:p w14:paraId="5D087A40" w14:textId="14D73546" w:rsidR="007D2896" w:rsidRPr="00A85642" w:rsidRDefault="000A133A">
      <w:pPr>
        <w:pStyle w:val="PargrafodaLista"/>
        <w:widowControl/>
        <w:numPr>
          <w:ilvl w:val="1"/>
          <w:numId w:val="3"/>
        </w:numPr>
        <w:autoSpaceDE/>
        <w:autoSpaceDN/>
        <w:ind w:left="0" w:firstLine="0"/>
        <w:rPr>
          <w:rFonts w:asciiTheme="minorHAnsi" w:eastAsia="Times New Roman" w:hAnsiTheme="minorHAnsi" w:cstheme="minorHAnsi"/>
          <w:lang w:val="pt-BR" w:eastAsia="pt-BR"/>
        </w:rPr>
      </w:pPr>
      <w:r w:rsidRPr="00A85642">
        <w:rPr>
          <w:rFonts w:asciiTheme="minorHAnsi" w:eastAsia="Times New Roman" w:hAnsiTheme="minorHAnsi" w:cstheme="minorHAnsi"/>
          <w:lang w:eastAsia="pt-BR"/>
        </w:rPr>
        <w:t xml:space="preserve">A solução a ser contratada consiste na aquisição de </w:t>
      </w:r>
      <w:r w:rsidRPr="00A85642">
        <w:rPr>
          <w:rFonts w:asciiTheme="minorHAnsi" w:eastAsia="Times New Roman" w:hAnsiTheme="minorHAnsi" w:cstheme="minorHAnsi"/>
          <w:b/>
          <w:bCs/>
          <w:lang w:eastAsia="pt-BR"/>
        </w:rPr>
        <w:t>insumos asfálticos</w:t>
      </w:r>
      <w:r w:rsidRPr="00A85642">
        <w:rPr>
          <w:rFonts w:asciiTheme="minorHAnsi" w:eastAsia="Times New Roman" w:hAnsiTheme="minorHAnsi" w:cstheme="minorHAnsi"/>
          <w:lang w:eastAsia="pt-BR"/>
        </w:rPr>
        <w:t>, compreendendo Concreto Betuminoso Usinado a Quente (CBUQ), emulsão asfáltica para serviços de imprimação e emulsão asfáltica RR-1C, destinados à execução de serviços de pavimentação, recapeamento e manutenção corretiva e preventiva da malha viária urbana do Município de Pilar, sob responsabilidade da Secretaria Municipal de Infraestrutura.</w:t>
      </w:r>
      <w:r w:rsidR="007D2896" w:rsidRPr="00A85642">
        <w:rPr>
          <w:rFonts w:asciiTheme="minorHAnsi" w:eastAsia="Times New Roman" w:hAnsiTheme="minorHAnsi" w:cstheme="minorHAnsi"/>
          <w:lang w:val="pt-BR" w:eastAsia="pt-BR"/>
        </w:rPr>
        <w:t>.</w:t>
      </w:r>
    </w:p>
    <w:p w14:paraId="48DD9B36" w14:textId="77777777" w:rsidR="007D2896" w:rsidRPr="00A85642" w:rsidRDefault="007D2896">
      <w:pPr>
        <w:pStyle w:val="PargrafodaLista"/>
        <w:widowControl/>
        <w:numPr>
          <w:ilvl w:val="2"/>
          <w:numId w:val="3"/>
        </w:numPr>
        <w:autoSpaceDE/>
        <w:autoSpaceDN/>
        <w:ind w:left="0" w:firstLine="0"/>
        <w:rPr>
          <w:rFonts w:asciiTheme="minorHAnsi" w:eastAsia="Times New Roman" w:hAnsiTheme="minorHAnsi" w:cstheme="minorHAnsi"/>
          <w:lang w:val="pt-BR" w:eastAsia="pt-BR"/>
        </w:rPr>
      </w:pPr>
      <w:r w:rsidRPr="00A85642">
        <w:rPr>
          <w:rFonts w:asciiTheme="minorHAnsi" w:eastAsia="Times New Roman" w:hAnsiTheme="minorHAnsi" w:cstheme="minorHAnsi"/>
          <w:b/>
          <w:bCs/>
          <w:lang w:val="pt-BR" w:eastAsia="pt-BR"/>
        </w:rPr>
        <w:t xml:space="preserve"> Elemento Principal da Solução</w:t>
      </w:r>
    </w:p>
    <w:p w14:paraId="3A0010E8" w14:textId="77777777" w:rsidR="000A133A" w:rsidRPr="00A85642" w:rsidRDefault="000A133A" w:rsidP="00A85642">
      <w:pPr>
        <w:pStyle w:val="PargrafodaLista"/>
        <w:rPr>
          <w:rFonts w:asciiTheme="minorHAnsi" w:eastAsia="Times New Roman" w:hAnsiTheme="minorHAnsi" w:cstheme="minorHAnsi"/>
          <w:lang w:val="pt-BR" w:eastAsia="pt-BR"/>
        </w:rPr>
      </w:pPr>
      <w:r w:rsidRPr="00A85642">
        <w:rPr>
          <w:rFonts w:asciiTheme="minorHAnsi" w:eastAsia="Times New Roman" w:hAnsiTheme="minorHAnsi" w:cstheme="minorHAnsi"/>
          <w:lang w:val="pt-BR" w:eastAsia="pt-BR"/>
        </w:rPr>
        <w:t>Fornecimento de insumos asfálticos compostos por:</w:t>
      </w:r>
    </w:p>
    <w:p w14:paraId="2F957205" w14:textId="77777777" w:rsidR="000A133A" w:rsidRPr="00A85642" w:rsidRDefault="000A133A">
      <w:pPr>
        <w:pStyle w:val="PargrafodaLista"/>
        <w:numPr>
          <w:ilvl w:val="0"/>
          <w:numId w:val="29"/>
        </w:numPr>
        <w:rPr>
          <w:rFonts w:asciiTheme="minorHAnsi" w:eastAsia="Times New Roman" w:hAnsiTheme="minorHAnsi" w:cstheme="minorHAnsi"/>
          <w:lang w:val="pt-BR" w:eastAsia="pt-BR"/>
        </w:rPr>
      </w:pPr>
      <w:r w:rsidRPr="00A85642">
        <w:rPr>
          <w:rFonts w:asciiTheme="minorHAnsi" w:eastAsia="Times New Roman" w:hAnsiTheme="minorHAnsi" w:cstheme="minorHAnsi"/>
          <w:b/>
          <w:bCs/>
          <w:lang w:val="pt-BR" w:eastAsia="pt-BR"/>
        </w:rPr>
        <w:t>Massa asfáltica do tipo CBUQ</w:t>
      </w:r>
      <w:r w:rsidRPr="00A85642">
        <w:rPr>
          <w:rFonts w:asciiTheme="minorHAnsi" w:eastAsia="Times New Roman" w:hAnsiTheme="minorHAnsi" w:cstheme="minorHAnsi"/>
          <w:lang w:val="pt-BR" w:eastAsia="pt-BR"/>
        </w:rPr>
        <w:t>, produzida em usina apropriada, conforme especificações técnicas aplicáveis às obras de pavimentação urbana, composta por mistura de agregados minerais graduados, material de enchimento (</w:t>
      </w:r>
      <w:proofErr w:type="spellStart"/>
      <w:r w:rsidRPr="00A85642">
        <w:rPr>
          <w:rFonts w:asciiTheme="minorHAnsi" w:eastAsia="Times New Roman" w:hAnsiTheme="minorHAnsi" w:cstheme="minorHAnsi"/>
          <w:lang w:val="pt-BR" w:eastAsia="pt-BR"/>
        </w:rPr>
        <w:t>fíler</w:t>
      </w:r>
      <w:proofErr w:type="spellEnd"/>
      <w:r w:rsidRPr="00A85642">
        <w:rPr>
          <w:rFonts w:asciiTheme="minorHAnsi" w:eastAsia="Times New Roman" w:hAnsiTheme="minorHAnsi" w:cstheme="minorHAnsi"/>
          <w:lang w:val="pt-BR" w:eastAsia="pt-BR"/>
        </w:rPr>
        <w:t xml:space="preserve">) e ligante betuminoso, devidamente dosados e usinados a quente; </w:t>
      </w:r>
    </w:p>
    <w:p w14:paraId="1343E636" w14:textId="77777777" w:rsidR="000A133A" w:rsidRPr="00A85642" w:rsidRDefault="000A133A">
      <w:pPr>
        <w:pStyle w:val="PargrafodaLista"/>
        <w:numPr>
          <w:ilvl w:val="0"/>
          <w:numId w:val="29"/>
        </w:numPr>
        <w:rPr>
          <w:rFonts w:asciiTheme="minorHAnsi" w:eastAsia="Times New Roman" w:hAnsiTheme="minorHAnsi" w:cstheme="minorHAnsi"/>
          <w:lang w:val="pt-BR" w:eastAsia="pt-BR"/>
        </w:rPr>
      </w:pPr>
      <w:r w:rsidRPr="00A85642">
        <w:rPr>
          <w:rFonts w:asciiTheme="minorHAnsi" w:eastAsia="Times New Roman" w:hAnsiTheme="minorHAnsi" w:cstheme="minorHAnsi"/>
          <w:b/>
          <w:bCs/>
          <w:lang w:val="pt-BR" w:eastAsia="pt-BR"/>
        </w:rPr>
        <w:t>Emulsão asfáltica para serviços de imprimação</w:t>
      </w:r>
      <w:r w:rsidRPr="00A85642">
        <w:rPr>
          <w:rFonts w:asciiTheme="minorHAnsi" w:eastAsia="Times New Roman" w:hAnsiTheme="minorHAnsi" w:cstheme="minorHAnsi"/>
          <w:lang w:val="pt-BR" w:eastAsia="pt-BR"/>
        </w:rPr>
        <w:t xml:space="preserve">, destinada à preparação da base para aplicação do revestimento asfáltico; </w:t>
      </w:r>
    </w:p>
    <w:p w14:paraId="2EE36888" w14:textId="77777777" w:rsidR="000A133A" w:rsidRPr="00A85642" w:rsidRDefault="000A133A">
      <w:pPr>
        <w:pStyle w:val="PargrafodaLista"/>
        <w:numPr>
          <w:ilvl w:val="0"/>
          <w:numId w:val="29"/>
        </w:numPr>
        <w:rPr>
          <w:rFonts w:asciiTheme="minorHAnsi" w:eastAsia="Times New Roman" w:hAnsiTheme="minorHAnsi" w:cstheme="minorHAnsi"/>
          <w:lang w:val="pt-BR" w:eastAsia="pt-BR"/>
        </w:rPr>
      </w:pPr>
      <w:r w:rsidRPr="00A85642">
        <w:rPr>
          <w:rFonts w:asciiTheme="minorHAnsi" w:eastAsia="Times New Roman" w:hAnsiTheme="minorHAnsi" w:cstheme="minorHAnsi"/>
          <w:b/>
          <w:bCs/>
          <w:lang w:val="pt-BR" w:eastAsia="pt-BR"/>
        </w:rPr>
        <w:t>Emulsão asfáltica RR-1C</w:t>
      </w:r>
      <w:r w:rsidRPr="00A85642">
        <w:rPr>
          <w:rFonts w:asciiTheme="minorHAnsi" w:eastAsia="Times New Roman" w:hAnsiTheme="minorHAnsi" w:cstheme="minorHAnsi"/>
          <w:lang w:val="pt-BR" w:eastAsia="pt-BR"/>
        </w:rPr>
        <w:t>, utilizada para ligação entre camadas e melhoria da aderência do pavimento</w:t>
      </w:r>
    </w:p>
    <w:p w14:paraId="2946E3D6" w14:textId="04C18AED" w:rsidR="007D2896" w:rsidRPr="00A85642" w:rsidRDefault="007D2896" w:rsidP="00A85642">
      <w:pPr>
        <w:pStyle w:val="PargrafodaLista"/>
        <w:widowControl/>
        <w:autoSpaceDE/>
        <w:autoSpaceDN/>
        <w:ind w:left="0"/>
        <w:rPr>
          <w:rFonts w:asciiTheme="minorHAnsi" w:eastAsia="Times New Roman" w:hAnsiTheme="minorHAnsi" w:cstheme="minorHAnsi"/>
          <w:lang w:val="pt-BR" w:eastAsia="pt-BR"/>
        </w:rPr>
      </w:pPr>
    </w:p>
    <w:p w14:paraId="376355BD" w14:textId="77777777" w:rsidR="007D2896" w:rsidRPr="00A85642" w:rsidRDefault="007D2896">
      <w:pPr>
        <w:pStyle w:val="PargrafodaLista"/>
        <w:widowControl/>
        <w:numPr>
          <w:ilvl w:val="3"/>
          <w:numId w:val="3"/>
        </w:numPr>
        <w:autoSpaceDE/>
        <w:autoSpaceDN/>
        <w:rPr>
          <w:rFonts w:asciiTheme="minorHAnsi" w:eastAsia="Times New Roman" w:hAnsiTheme="minorHAnsi" w:cstheme="minorHAnsi"/>
          <w:lang w:val="pt-BR" w:eastAsia="pt-BR"/>
        </w:rPr>
      </w:pPr>
      <w:r w:rsidRPr="00A85642">
        <w:rPr>
          <w:rFonts w:asciiTheme="minorHAnsi" w:eastAsia="Times New Roman" w:hAnsiTheme="minorHAnsi" w:cstheme="minorHAnsi"/>
          <w:b/>
          <w:bCs/>
          <w:lang w:val="pt-BR" w:eastAsia="pt-BR"/>
        </w:rPr>
        <w:t>Forma de Disponibilização do Material</w:t>
      </w:r>
    </w:p>
    <w:p w14:paraId="1F9F4284" w14:textId="3F8411B4" w:rsidR="007D2896" w:rsidRPr="00A85642" w:rsidRDefault="000A133A" w:rsidP="00A85642">
      <w:pPr>
        <w:widowControl/>
        <w:autoSpaceDE/>
        <w:autoSpaceDN/>
        <w:rPr>
          <w:rFonts w:asciiTheme="minorHAnsi" w:eastAsia="Times New Roman" w:hAnsiTheme="minorHAnsi" w:cstheme="minorHAnsi"/>
          <w:lang w:val="pt-BR" w:eastAsia="pt-BR"/>
        </w:rPr>
      </w:pPr>
      <w:r w:rsidRPr="00A85642">
        <w:rPr>
          <w:rFonts w:asciiTheme="minorHAnsi" w:eastAsia="Times New Roman" w:hAnsiTheme="minorHAnsi" w:cstheme="minorHAnsi"/>
          <w:lang w:eastAsia="pt-BR"/>
        </w:rPr>
        <w:t>Os materiais deverão ser disponibilizados nas dependências da contratada, em condições adequadas de qualidade e, no caso do CBUQ, em temperatura compatível com os padrões técnicos de aplicação, cabendo à Administração a responsabilidade pela retirada, transporte e aplicação, conforme planejamento operacional da Secretaria Municipal de Infraestrutura.</w:t>
      </w:r>
      <w:r w:rsidR="007D2896" w:rsidRPr="00A85642">
        <w:rPr>
          <w:rFonts w:asciiTheme="minorHAnsi" w:eastAsia="Times New Roman" w:hAnsiTheme="minorHAnsi" w:cstheme="minorHAnsi"/>
          <w:lang w:val="pt-BR" w:eastAsia="pt-BR"/>
        </w:rPr>
        <w:t>.</w:t>
      </w:r>
    </w:p>
    <w:p w14:paraId="0ECC60AD" w14:textId="2477B8C4" w:rsidR="00B35385" w:rsidRPr="00A85642" w:rsidRDefault="00B35385" w:rsidP="00A85642">
      <w:pPr>
        <w:rPr>
          <w:rFonts w:asciiTheme="minorHAnsi" w:eastAsia="Times New Roman" w:hAnsiTheme="minorHAnsi" w:cstheme="minorHAnsi"/>
          <w:lang w:val="pt-BR"/>
        </w:rPr>
      </w:pPr>
    </w:p>
    <w:p w14:paraId="51A58950" w14:textId="1C91C8DA" w:rsidR="00B35385" w:rsidRPr="00A85642" w:rsidRDefault="00B35385">
      <w:pPr>
        <w:pStyle w:val="PargrafodaLista"/>
        <w:widowControl/>
        <w:numPr>
          <w:ilvl w:val="2"/>
          <w:numId w:val="3"/>
        </w:numPr>
        <w:autoSpaceDE/>
        <w:autoSpaceDN/>
        <w:ind w:left="0" w:firstLine="0"/>
        <w:rPr>
          <w:rFonts w:asciiTheme="minorHAnsi" w:eastAsia="Times New Roman" w:hAnsiTheme="minorHAnsi" w:cstheme="minorHAnsi"/>
          <w:b/>
          <w:bCs/>
          <w:lang w:val="pt-BR"/>
        </w:rPr>
      </w:pPr>
      <w:r w:rsidRPr="00A85642">
        <w:rPr>
          <w:rFonts w:asciiTheme="minorHAnsi" w:eastAsia="Times New Roman" w:hAnsiTheme="minorHAnsi" w:cstheme="minorHAnsi"/>
          <w:b/>
          <w:bCs/>
          <w:lang w:val="pt-BR"/>
        </w:rPr>
        <w:t>Características Técnicas Mínimas</w:t>
      </w:r>
    </w:p>
    <w:p w14:paraId="22869F3C" w14:textId="194F3B06" w:rsidR="007D2896" w:rsidRPr="00A85642" w:rsidRDefault="007D2896">
      <w:pPr>
        <w:pStyle w:val="PargrafodaLista"/>
        <w:widowControl/>
        <w:numPr>
          <w:ilvl w:val="3"/>
          <w:numId w:val="3"/>
        </w:numPr>
        <w:autoSpaceDE/>
        <w:autoSpaceDN/>
        <w:rPr>
          <w:rFonts w:asciiTheme="minorHAnsi" w:eastAsia="Times New Roman" w:hAnsiTheme="minorHAnsi" w:cstheme="minorHAnsi"/>
          <w:lang w:val="pt-BR"/>
        </w:rPr>
      </w:pPr>
      <w:r w:rsidRPr="00A85642">
        <w:rPr>
          <w:rFonts w:asciiTheme="minorHAnsi" w:eastAsia="Times New Roman" w:hAnsiTheme="minorHAnsi" w:cstheme="minorHAnsi"/>
          <w:lang w:val="pt-BR"/>
        </w:rPr>
        <w:t>O material deverá atender, no mínimo, às seguintes características:</w:t>
      </w:r>
    </w:p>
    <w:p w14:paraId="780B8D0B" w14:textId="4DF1F9D3" w:rsidR="000A133A" w:rsidRPr="00A85642" w:rsidRDefault="000A133A">
      <w:pPr>
        <w:numPr>
          <w:ilvl w:val="0"/>
          <w:numId w:val="26"/>
        </w:numPr>
        <w:rPr>
          <w:rFonts w:asciiTheme="minorHAnsi" w:eastAsia="Times New Roman" w:hAnsiTheme="minorHAnsi" w:cstheme="minorHAnsi"/>
          <w:lang w:val="pt-BR"/>
        </w:rPr>
      </w:pPr>
      <w:r w:rsidRPr="00A85642">
        <w:rPr>
          <w:rFonts w:asciiTheme="minorHAnsi" w:eastAsia="Times New Roman" w:hAnsiTheme="minorHAnsi" w:cstheme="minorHAnsi"/>
          <w:lang w:val="pt-BR"/>
        </w:rPr>
        <w:t xml:space="preserve">Produção do CBUQ em usina de asfalto devidamente regularizada; </w:t>
      </w:r>
    </w:p>
    <w:p w14:paraId="6E2ECD4A" w14:textId="106AAB66" w:rsidR="000A133A" w:rsidRPr="00A85642" w:rsidRDefault="000A133A">
      <w:pPr>
        <w:numPr>
          <w:ilvl w:val="0"/>
          <w:numId w:val="26"/>
        </w:numPr>
        <w:rPr>
          <w:rFonts w:asciiTheme="minorHAnsi" w:eastAsia="Times New Roman" w:hAnsiTheme="minorHAnsi" w:cstheme="minorHAnsi"/>
          <w:lang w:val="pt-BR"/>
        </w:rPr>
      </w:pPr>
      <w:r w:rsidRPr="00A85642">
        <w:rPr>
          <w:rFonts w:asciiTheme="minorHAnsi" w:eastAsia="Times New Roman" w:hAnsiTheme="minorHAnsi" w:cstheme="minorHAnsi"/>
          <w:lang w:val="pt-BR"/>
        </w:rPr>
        <w:t xml:space="preserve">Composição granulométrica compatível com aplicação em vias urbanas; </w:t>
      </w:r>
    </w:p>
    <w:p w14:paraId="1486781C" w14:textId="44D26095" w:rsidR="000A133A" w:rsidRPr="00A85642" w:rsidRDefault="000A133A">
      <w:pPr>
        <w:numPr>
          <w:ilvl w:val="0"/>
          <w:numId w:val="26"/>
        </w:numPr>
        <w:rPr>
          <w:rFonts w:asciiTheme="minorHAnsi" w:eastAsia="Times New Roman" w:hAnsiTheme="minorHAnsi" w:cstheme="minorHAnsi"/>
          <w:lang w:val="pt-BR"/>
        </w:rPr>
      </w:pPr>
      <w:r w:rsidRPr="00A85642">
        <w:rPr>
          <w:rFonts w:asciiTheme="minorHAnsi" w:eastAsia="Times New Roman" w:hAnsiTheme="minorHAnsi" w:cstheme="minorHAnsi"/>
          <w:lang w:val="pt-BR"/>
        </w:rPr>
        <w:t xml:space="preserve">Utilização de ligantes asfálticos adequados às condições climáticas da região; </w:t>
      </w:r>
    </w:p>
    <w:p w14:paraId="05BA9721" w14:textId="2287B343" w:rsidR="000A133A" w:rsidRPr="00A85642" w:rsidRDefault="00B67CC5">
      <w:pPr>
        <w:numPr>
          <w:ilvl w:val="0"/>
          <w:numId w:val="26"/>
        </w:numPr>
        <w:rPr>
          <w:rFonts w:asciiTheme="minorHAnsi" w:eastAsia="Times New Roman" w:hAnsiTheme="minorHAnsi" w:cstheme="minorHAnsi"/>
          <w:lang w:val="pt-BR"/>
        </w:rPr>
      </w:pPr>
      <w:r w:rsidRPr="00A85642">
        <w:rPr>
          <w:rFonts w:asciiTheme="minorHAnsi" w:eastAsia="Times New Roman" w:hAnsiTheme="minorHAnsi" w:cstheme="minorHAnsi"/>
          <w:lang w:val="pt-BR"/>
        </w:rPr>
        <w:t>D</w:t>
      </w:r>
      <w:r w:rsidR="000A133A" w:rsidRPr="00A85642">
        <w:rPr>
          <w:rFonts w:asciiTheme="minorHAnsi" w:eastAsia="Times New Roman" w:hAnsiTheme="minorHAnsi" w:cstheme="minorHAnsi"/>
          <w:lang w:val="pt-BR"/>
        </w:rPr>
        <w:t xml:space="preserve">isponibilização do CBUQ em temperatura compatível com os padrões técnicos de aplicação; </w:t>
      </w:r>
    </w:p>
    <w:p w14:paraId="62446F01" w14:textId="3C7AC985" w:rsidR="000A133A" w:rsidRPr="00A85642" w:rsidRDefault="000A133A">
      <w:pPr>
        <w:numPr>
          <w:ilvl w:val="0"/>
          <w:numId w:val="26"/>
        </w:numPr>
        <w:rPr>
          <w:rFonts w:asciiTheme="minorHAnsi" w:eastAsia="Times New Roman" w:hAnsiTheme="minorHAnsi" w:cstheme="minorHAnsi"/>
          <w:lang w:val="pt-BR"/>
        </w:rPr>
      </w:pPr>
      <w:r w:rsidRPr="00A85642">
        <w:rPr>
          <w:rFonts w:asciiTheme="minorHAnsi" w:eastAsia="Times New Roman" w:hAnsiTheme="minorHAnsi" w:cstheme="minorHAnsi"/>
          <w:lang w:val="pt-BR"/>
        </w:rPr>
        <w:t xml:space="preserve">Condições que assegurem resistência mecânica, durabilidade e estabilidade estrutural; </w:t>
      </w:r>
    </w:p>
    <w:p w14:paraId="76636508" w14:textId="091F11FA" w:rsidR="000A133A" w:rsidRPr="00A85642" w:rsidRDefault="000A133A">
      <w:pPr>
        <w:numPr>
          <w:ilvl w:val="0"/>
          <w:numId w:val="26"/>
        </w:numPr>
        <w:rPr>
          <w:rFonts w:asciiTheme="minorHAnsi" w:eastAsia="Times New Roman" w:hAnsiTheme="minorHAnsi" w:cstheme="minorHAnsi"/>
          <w:lang w:val="pt-BR"/>
        </w:rPr>
      </w:pPr>
      <w:r w:rsidRPr="00A85642">
        <w:rPr>
          <w:rFonts w:asciiTheme="minorHAnsi" w:eastAsia="Times New Roman" w:hAnsiTheme="minorHAnsi" w:cstheme="minorHAnsi"/>
          <w:lang w:val="pt-BR"/>
        </w:rPr>
        <w:t xml:space="preserve">Emulsões asfálticas com especificações compatíveis com normas técnicas vigentes (DNIT/ABNT); </w:t>
      </w:r>
    </w:p>
    <w:p w14:paraId="2B4AEC3E" w14:textId="01F27943" w:rsidR="007D2896" w:rsidRPr="00A85642" w:rsidRDefault="00B67CC5">
      <w:pPr>
        <w:numPr>
          <w:ilvl w:val="0"/>
          <w:numId w:val="26"/>
        </w:numPr>
        <w:rPr>
          <w:rFonts w:asciiTheme="minorHAnsi" w:eastAsia="Times New Roman" w:hAnsiTheme="minorHAnsi" w:cstheme="minorHAnsi"/>
          <w:lang w:val="pt-BR"/>
        </w:rPr>
      </w:pPr>
      <w:r w:rsidRPr="00A85642">
        <w:rPr>
          <w:rFonts w:asciiTheme="minorHAnsi" w:eastAsia="Times New Roman" w:hAnsiTheme="minorHAnsi" w:cstheme="minorHAnsi"/>
          <w:lang w:val="pt-BR"/>
        </w:rPr>
        <w:t>C</w:t>
      </w:r>
      <w:r w:rsidR="000A133A" w:rsidRPr="00A85642">
        <w:rPr>
          <w:rFonts w:asciiTheme="minorHAnsi" w:eastAsia="Times New Roman" w:hAnsiTheme="minorHAnsi" w:cstheme="minorHAnsi"/>
          <w:lang w:val="pt-BR"/>
        </w:rPr>
        <w:t>apacidade de desempenho adequada ao tráfego leve e pesado, conforme classificação das vias municipais</w:t>
      </w:r>
      <w:r w:rsidR="007D2896" w:rsidRPr="00A85642">
        <w:rPr>
          <w:rFonts w:asciiTheme="minorHAnsi" w:eastAsia="Times New Roman" w:hAnsiTheme="minorHAnsi" w:cstheme="minorHAnsi"/>
          <w:lang w:val="pt-BR"/>
        </w:rPr>
        <w:t xml:space="preserve">. </w:t>
      </w:r>
    </w:p>
    <w:p w14:paraId="7455C95C" w14:textId="214DDB5C" w:rsidR="007D2896" w:rsidRPr="00A85642" w:rsidRDefault="000A133A">
      <w:pPr>
        <w:pStyle w:val="PargrafodaLista"/>
        <w:widowControl/>
        <w:numPr>
          <w:ilvl w:val="3"/>
          <w:numId w:val="3"/>
        </w:numPr>
        <w:autoSpaceDE/>
        <w:autoSpaceDN/>
        <w:rPr>
          <w:rFonts w:asciiTheme="minorHAnsi" w:eastAsia="Times New Roman" w:hAnsiTheme="minorHAnsi" w:cstheme="minorHAnsi"/>
          <w:lang w:val="pt-BR"/>
        </w:rPr>
      </w:pPr>
      <w:r w:rsidRPr="00A85642">
        <w:rPr>
          <w:rFonts w:asciiTheme="minorHAnsi" w:eastAsia="Times New Roman" w:hAnsiTheme="minorHAnsi" w:cstheme="minorHAnsi"/>
        </w:rPr>
        <w:t>Poderão ser exigidos laudos técnicos e controle tecnológico que comprovem a qualidade dos materiais fornecidos, garantindo conformidade com normas técnicas aplicáveis do DNIT, ABNT ou equivalentes.</w:t>
      </w:r>
      <w:r w:rsidR="007D2896" w:rsidRPr="00A85642">
        <w:rPr>
          <w:rFonts w:asciiTheme="minorHAnsi" w:eastAsia="Times New Roman" w:hAnsiTheme="minorHAnsi" w:cstheme="minorHAnsi"/>
          <w:lang w:val="pt-BR"/>
        </w:rPr>
        <w:t>.</w:t>
      </w:r>
    </w:p>
    <w:p w14:paraId="725FF274" w14:textId="7637C2EA" w:rsidR="00B35385" w:rsidRPr="00A85642" w:rsidRDefault="00B35385" w:rsidP="00A85642">
      <w:pPr>
        <w:rPr>
          <w:rFonts w:asciiTheme="minorHAnsi" w:eastAsia="Times New Roman" w:hAnsiTheme="minorHAnsi" w:cstheme="minorHAnsi"/>
          <w:lang w:val="pt-BR"/>
        </w:rPr>
      </w:pPr>
    </w:p>
    <w:p w14:paraId="65E545D2" w14:textId="113513E8" w:rsidR="00B35385" w:rsidRPr="00A85642" w:rsidRDefault="00B35385">
      <w:pPr>
        <w:pStyle w:val="PargrafodaLista"/>
        <w:widowControl/>
        <w:numPr>
          <w:ilvl w:val="2"/>
          <w:numId w:val="3"/>
        </w:numPr>
        <w:autoSpaceDE/>
        <w:autoSpaceDN/>
        <w:ind w:left="0" w:firstLine="0"/>
        <w:rPr>
          <w:rFonts w:asciiTheme="minorHAnsi" w:eastAsia="Times New Roman" w:hAnsiTheme="minorHAnsi" w:cstheme="minorHAnsi"/>
          <w:b/>
          <w:bCs/>
          <w:lang w:val="pt-BR"/>
        </w:rPr>
      </w:pPr>
      <w:r w:rsidRPr="00A85642">
        <w:rPr>
          <w:rFonts w:asciiTheme="minorHAnsi" w:eastAsia="Times New Roman" w:hAnsiTheme="minorHAnsi" w:cstheme="minorHAnsi"/>
          <w:b/>
          <w:bCs/>
          <w:lang w:val="pt-BR"/>
        </w:rPr>
        <w:t>Finalidade da Contratação</w:t>
      </w:r>
    </w:p>
    <w:p w14:paraId="27B488E5" w14:textId="77777777" w:rsidR="00B35385" w:rsidRPr="00A85642" w:rsidRDefault="00B35385">
      <w:pPr>
        <w:pStyle w:val="PargrafodaLista"/>
        <w:widowControl/>
        <w:numPr>
          <w:ilvl w:val="3"/>
          <w:numId w:val="3"/>
        </w:numPr>
        <w:autoSpaceDE/>
        <w:autoSpaceDN/>
        <w:rPr>
          <w:rFonts w:asciiTheme="minorHAnsi" w:eastAsia="Times New Roman" w:hAnsiTheme="minorHAnsi" w:cstheme="minorHAnsi"/>
          <w:lang w:val="pt-BR"/>
        </w:rPr>
      </w:pPr>
      <w:r w:rsidRPr="00A85642">
        <w:rPr>
          <w:rFonts w:asciiTheme="minorHAnsi" w:eastAsia="Times New Roman" w:hAnsiTheme="minorHAnsi" w:cstheme="minorHAnsi"/>
          <w:lang w:val="pt-BR"/>
        </w:rPr>
        <w:t>A finalidade da contratação é:</w:t>
      </w:r>
    </w:p>
    <w:p w14:paraId="53F4797B" w14:textId="77777777" w:rsidR="00B35385" w:rsidRPr="00A85642" w:rsidRDefault="00B35385">
      <w:pPr>
        <w:numPr>
          <w:ilvl w:val="0"/>
          <w:numId w:val="4"/>
        </w:numPr>
        <w:ind w:left="0" w:firstLine="0"/>
        <w:rPr>
          <w:rFonts w:asciiTheme="minorHAnsi" w:eastAsia="Times New Roman" w:hAnsiTheme="minorHAnsi" w:cstheme="minorHAnsi"/>
          <w:lang w:val="pt-BR"/>
        </w:rPr>
      </w:pPr>
      <w:r w:rsidRPr="00A85642">
        <w:rPr>
          <w:rFonts w:asciiTheme="minorHAnsi" w:eastAsia="Times New Roman" w:hAnsiTheme="minorHAnsi" w:cstheme="minorHAnsi"/>
          <w:lang w:val="pt-BR"/>
        </w:rPr>
        <w:lastRenderedPageBreak/>
        <w:t>Restaurar trechos deteriorados da malha viária;</w:t>
      </w:r>
    </w:p>
    <w:p w14:paraId="64E537AD" w14:textId="77777777" w:rsidR="00B35385" w:rsidRPr="00A85642" w:rsidRDefault="00B35385">
      <w:pPr>
        <w:numPr>
          <w:ilvl w:val="0"/>
          <w:numId w:val="4"/>
        </w:numPr>
        <w:ind w:left="0" w:firstLine="0"/>
        <w:rPr>
          <w:rFonts w:asciiTheme="minorHAnsi" w:eastAsia="Times New Roman" w:hAnsiTheme="minorHAnsi" w:cstheme="minorHAnsi"/>
          <w:lang w:val="pt-BR"/>
        </w:rPr>
      </w:pPr>
      <w:r w:rsidRPr="00A85642">
        <w:rPr>
          <w:rFonts w:asciiTheme="minorHAnsi" w:eastAsia="Times New Roman" w:hAnsiTheme="minorHAnsi" w:cstheme="minorHAnsi"/>
          <w:lang w:val="pt-BR"/>
        </w:rPr>
        <w:t>Executar serviços de recomposição estrutural do pavimento;</w:t>
      </w:r>
    </w:p>
    <w:p w14:paraId="4895D970" w14:textId="77777777" w:rsidR="00B35385" w:rsidRPr="00A85642" w:rsidRDefault="00B35385">
      <w:pPr>
        <w:numPr>
          <w:ilvl w:val="0"/>
          <w:numId w:val="4"/>
        </w:numPr>
        <w:ind w:left="0" w:firstLine="0"/>
        <w:rPr>
          <w:rFonts w:asciiTheme="minorHAnsi" w:eastAsia="Times New Roman" w:hAnsiTheme="minorHAnsi" w:cstheme="minorHAnsi"/>
          <w:lang w:val="pt-BR"/>
        </w:rPr>
      </w:pPr>
      <w:r w:rsidRPr="00A85642">
        <w:rPr>
          <w:rFonts w:asciiTheme="minorHAnsi" w:eastAsia="Times New Roman" w:hAnsiTheme="minorHAnsi" w:cstheme="minorHAnsi"/>
          <w:lang w:val="pt-BR"/>
        </w:rPr>
        <w:t>Promover melhoria das condições de trafegabilidade;</w:t>
      </w:r>
    </w:p>
    <w:p w14:paraId="37C3859D" w14:textId="77777777" w:rsidR="00B35385" w:rsidRPr="00A85642" w:rsidRDefault="00B35385">
      <w:pPr>
        <w:numPr>
          <w:ilvl w:val="0"/>
          <w:numId w:val="4"/>
        </w:numPr>
        <w:ind w:left="0" w:firstLine="0"/>
        <w:rPr>
          <w:rFonts w:asciiTheme="minorHAnsi" w:eastAsia="Times New Roman" w:hAnsiTheme="minorHAnsi" w:cstheme="minorHAnsi"/>
          <w:lang w:val="pt-BR"/>
        </w:rPr>
      </w:pPr>
      <w:r w:rsidRPr="00A85642">
        <w:rPr>
          <w:rFonts w:asciiTheme="minorHAnsi" w:eastAsia="Times New Roman" w:hAnsiTheme="minorHAnsi" w:cstheme="minorHAnsi"/>
          <w:lang w:val="pt-BR"/>
        </w:rPr>
        <w:t>Reduzir riscos de acidentes e danos materiais;</w:t>
      </w:r>
    </w:p>
    <w:p w14:paraId="62E9AF66" w14:textId="77777777" w:rsidR="00B35385" w:rsidRPr="00A85642" w:rsidRDefault="00B35385">
      <w:pPr>
        <w:numPr>
          <w:ilvl w:val="0"/>
          <w:numId w:val="4"/>
        </w:numPr>
        <w:ind w:left="0" w:firstLine="0"/>
        <w:rPr>
          <w:rFonts w:asciiTheme="minorHAnsi" w:eastAsia="Times New Roman" w:hAnsiTheme="minorHAnsi" w:cstheme="minorHAnsi"/>
          <w:lang w:val="pt-BR"/>
        </w:rPr>
      </w:pPr>
      <w:r w:rsidRPr="00A85642">
        <w:rPr>
          <w:rFonts w:asciiTheme="minorHAnsi" w:eastAsia="Times New Roman" w:hAnsiTheme="minorHAnsi" w:cstheme="minorHAnsi"/>
          <w:lang w:val="pt-BR"/>
        </w:rPr>
        <w:t>Proporcionar maior durabilidade às intervenções realizadas pela Administração.</w:t>
      </w:r>
    </w:p>
    <w:p w14:paraId="39FAD451" w14:textId="557B8592" w:rsidR="00B35385" w:rsidRPr="00A85642" w:rsidRDefault="00B35385">
      <w:pPr>
        <w:pStyle w:val="PargrafodaLista"/>
        <w:widowControl/>
        <w:numPr>
          <w:ilvl w:val="2"/>
          <w:numId w:val="3"/>
        </w:numPr>
        <w:autoSpaceDE/>
        <w:autoSpaceDN/>
        <w:ind w:left="0" w:firstLine="0"/>
        <w:rPr>
          <w:rFonts w:asciiTheme="minorHAnsi" w:eastAsia="Times New Roman" w:hAnsiTheme="minorHAnsi" w:cstheme="minorHAnsi"/>
          <w:b/>
          <w:bCs/>
          <w:lang w:val="pt-BR"/>
        </w:rPr>
      </w:pPr>
      <w:r w:rsidRPr="00A85642">
        <w:rPr>
          <w:rFonts w:asciiTheme="minorHAnsi" w:eastAsia="Times New Roman" w:hAnsiTheme="minorHAnsi" w:cstheme="minorHAnsi"/>
          <w:b/>
          <w:bCs/>
          <w:lang w:val="pt-BR"/>
        </w:rPr>
        <w:t>Público-Alvo Beneficiado</w:t>
      </w:r>
    </w:p>
    <w:p w14:paraId="66AFEF5B" w14:textId="77777777" w:rsidR="00B35385" w:rsidRPr="00A85642" w:rsidRDefault="00B35385">
      <w:pPr>
        <w:pStyle w:val="PargrafodaLista"/>
        <w:widowControl/>
        <w:numPr>
          <w:ilvl w:val="3"/>
          <w:numId w:val="3"/>
        </w:numPr>
        <w:autoSpaceDE/>
        <w:autoSpaceDN/>
        <w:rPr>
          <w:rFonts w:asciiTheme="minorHAnsi" w:eastAsia="Times New Roman" w:hAnsiTheme="minorHAnsi" w:cstheme="minorHAnsi"/>
          <w:lang w:val="pt-BR"/>
        </w:rPr>
      </w:pPr>
      <w:r w:rsidRPr="00A85642">
        <w:rPr>
          <w:rFonts w:asciiTheme="minorHAnsi" w:eastAsia="Times New Roman" w:hAnsiTheme="minorHAnsi" w:cstheme="minorHAnsi"/>
          <w:lang w:val="pt-BR"/>
        </w:rPr>
        <w:t>A solução atende diretamente:</w:t>
      </w:r>
    </w:p>
    <w:p w14:paraId="067E5E4A" w14:textId="77777777" w:rsidR="00B35385" w:rsidRPr="00A85642" w:rsidRDefault="00B35385">
      <w:pPr>
        <w:numPr>
          <w:ilvl w:val="0"/>
          <w:numId w:val="5"/>
        </w:numPr>
        <w:ind w:left="0" w:firstLine="0"/>
        <w:rPr>
          <w:rFonts w:asciiTheme="minorHAnsi" w:eastAsia="Times New Roman" w:hAnsiTheme="minorHAnsi" w:cstheme="minorHAnsi"/>
          <w:lang w:val="pt-BR"/>
        </w:rPr>
      </w:pPr>
      <w:r w:rsidRPr="00A85642">
        <w:rPr>
          <w:rFonts w:asciiTheme="minorHAnsi" w:eastAsia="Times New Roman" w:hAnsiTheme="minorHAnsi" w:cstheme="minorHAnsi"/>
          <w:lang w:val="pt-BR"/>
        </w:rPr>
        <w:t>Moradores do Município;</w:t>
      </w:r>
    </w:p>
    <w:p w14:paraId="38F3E366" w14:textId="77777777" w:rsidR="00B35385" w:rsidRPr="00A85642" w:rsidRDefault="00B35385">
      <w:pPr>
        <w:numPr>
          <w:ilvl w:val="0"/>
          <w:numId w:val="5"/>
        </w:numPr>
        <w:ind w:left="0" w:firstLine="0"/>
        <w:rPr>
          <w:rFonts w:asciiTheme="minorHAnsi" w:eastAsia="Times New Roman" w:hAnsiTheme="minorHAnsi" w:cstheme="minorHAnsi"/>
          <w:lang w:val="pt-BR"/>
        </w:rPr>
      </w:pPr>
      <w:r w:rsidRPr="00A85642">
        <w:rPr>
          <w:rFonts w:asciiTheme="minorHAnsi" w:eastAsia="Times New Roman" w:hAnsiTheme="minorHAnsi" w:cstheme="minorHAnsi"/>
          <w:lang w:val="pt-BR"/>
        </w:rPr>
        <w:t>Pedestres, ciclistas e motoristas;</w:t>
      </w:r>
    </w:p>
    <w:p w14:paraId="7F678177" w14:textId="77777777" w:rsidR="00B35385" w:rsidRPr="00A85642" w:rsidRDefault="00B35385">
      <w:pPr>
        <w:numPr>
          <w:ilvl w:val="0"/>
          <w:numId w:val="5"/>
        </w:numPr>
        <w:ind w:left="0" w:firstLine="0"/>
        <w:rPr>
          <w:rFonts w:asciiTheme="minorHAnsi" w:eastAsia="Times New Roman" w:hAnsiTheme="minorHAnsi" w:cstheme="minorHAnsi"/>
          <w:lang w:val="pt-BR"/>
        </w:rPr>
      </w:pPr>
      <w:r w:rsidRPr="00A85642">
        <w:rPr>
          <w:rFonts w:asciiTheme="minorHAnsi" w:eastAsia="Times New Roman" w:hAnsiTheme="minorHAnsi" w:cstheme="minorHAnsi"/>
          <w:lang w:val="pt-BR"/>
        </w:rPr>
        <w:t>Prestadores de serviços públicos essenciais (saúde, educação, segurança, transporte);</w:t>
      </w:r>
    </w:p>
    <w:p w14:paraId="40DEA206" w14:textId="77777777" w:rsidR="00B35385" w:rsidRPr="00A85642" w:rsidRDefault="00B35385">
      <w:pPr>
        <w:numPr>
          <w:ilvl w:val="0"/>
          <w:numId w:val="5"/>
        </w:numPr>
        <w:ind w:left="0" w:firstLine="0"/>
        <w:rPr>
          <w:rFonts w:asciiTheme="minorHAnsi" w:eastAsia="Times New Roman" w:hAnsiTheme="minorHAnsi" w:cstheme="minorHAnsi"/>
          <w:lang w:val="pt-BR"/>
        </w:rPr>
      </w:pPr>
      <w:r w:rsidRPr="00A85642">
        <w:rPr>
          <w:rFonts w:asciiTheme="minorHAnsi" w:eastAsia="Times New Roman" w:hAnsiTheme="minorHAnsi" w:cstheme="minorHAnsi"/>
          <w:lang w:val="pt-BR"/>
        </w:rPr>
        <w:t>Setor produtivo local, mediante melhoria da logística urbana.</w:t>
      </w:r>
    </w:p>
    <w:p w14:paraId="2E95AB3B" w14:textId="77777777" w:rsidR="001647FC" w:rsidRPr="00A85642" w:rsidRDefault="001647FC" w:rsidP="00A85642">
      <w:pPr>
        <w:rPr>
          <w:rFonts w:asciiTheme="minorHAnsi" w:eastAsia="Times New Roman" w:hAnsiTheme="minorHAnsi" w:cstheme="minorHAnsi"/>
          <w:lang w:val="pt-BR"/>
        </w:rPr>
      </w:pPr>
    </w:p>
    <w:p w14:paraId="34FEB3E9" w14:textId="4568E1BC" w:rsidR="001647FC" w:rsidRPr="00A85642" w:rsidRDefault="001647FC">
      <w:pPr>
        <w:widowControl/>
        <w:numPr>
          <w:ilvl w:val="1"/>
          <w:numId w:val="3"/>
        </w:numPr>
        <w:autoSpaceDE/>
        <w:autoSpaceDN/>
        <w:ind w:left="0" w:right="-15" w:firstLine="0"/>
        <w:jc w:val="both"/>
        <w:rPr>
          <w:rFonts w:asciiTheme="minorHAnsi" w:hAnsiTheme="minorHAnsi" w:cstheme="minorHAnsi"/>
          <w:b/>
          <w:bCs/>
        </w:rPr>
      </w:pPr>
      <w:r w:rsidRPr="00A85642">
        <w:rPr>
          <w:rFonts w:asciiTheme="minorHAnsi" w:hAnsiTheme="minorHAnsi" w:cstheme="minorHAnsi"/>
          <w:b/>
          <w:bCs/>
        </w:rPr>
        <w:t>ESTIMATIVA DE Q</w:t>
      </w:r>
      <w:r w:rsidR="000C6BED" w:rsidRPr="00A85642">
        <w:rPr>
          <w:rFonts w:asciiTheme="minorHAnsi" w:hAnsiTheme="minorHAnsi" w:cstheme="minorHAnsi"/>
          <w:b/>
          <w:bCs/>
        </w:rPr>
        <w:t>UAN</w:t>
      </w:r>
      <w:r w:rsidRPr="00A85642">
        <w:rPr>
          <w:rFonts w:asciiTheme="minorHAnsi" w:hAnsiTheme="minorHAnsi" w:cstheme="minorHAnsi"/>
          <w:b/>
          <w:bCs/>
        </w:rPr>
        <w:t>TIDADE DA CONTRATAÇÃO</w:t>
      </w:r>
    </w:p>
    <w:bookmarkEnd w:id="0"/>
    <w:p w14:paraId="153D620E" w14:textId="774EFF8B" w:rsidR="007D2896" w:rsidRPr="00A85642" w:rsidRDefault="000A133A">
      <w:pPr>
        <w:pStyle w:val="PargrafodaLista"/>
        <w:widowControl/>
        <w:numPr>
          <w:ilvl w:val="2"/>
          <w:numId w:val="3"/>
        </w:numPr>
        <w:autoSpaceDE/>
        <w:autoSpaceDN/>
        <w:ind w:left="0" w:firstLine="0"/>
        <w:rPr>
          <w:rFonts w:asciiTheme="minorHAnsi" w:eastAsia="Times New Roman" w:hAnsiTheme="minorHAnsi" w:cstheme="minorHAnsi"/>
          <w:lang w:val="pt-BR" w:eastAsia="pt-BR"/>
        </w:rPr>
      </w:pPr>
      <w:r w:rsidRPr="00A85642">
        <w:rPr>
          <w:rFonts w:asciiTheme="minorHAnsi" w:eastAsia="Times New Roman" w:hAnsiTheme="minorHAnsi" w:cstheme="minorHAnsi"/>
          <w:lang w:eastAsia="pt-BR"/>
        </w:rPr>
        <w:t>A estimativa de quantitativos foi elaborada com base em levantamento técnico da malha viária municipal, mediante identificação e medição das áreas que demandam intervenção, considerando-se os trechos com maior grau de deterioração e necessidade de recomposição estrutural</w:t>
      </w:r>
      <w:r w:rsidRPr="00A85642">
        <w:rPr>
          <w:rFonts w:asciiTheme="minorHAnsi" w:eastAsia="Times New Roman" w:hAnsiTheme="minorHAnsi" w:cstheme="minorHAnsi"/>
          <w:b/>
          <w:bCs/>
          <w:lang w:eastAsia="pt-BR"/>
        </w:rPr>
        <w:t>.</w:t>
      </w:r>
    </w:p>
    <w:p w14:paraId="6EE7643D" w14:textId="4E440C40" w:rsidR="007D2896" w:rsidRPr="00A85642" w:rsidRDefault="000A133A">
      <w:pPr>
        <w:pStyle w:val="PargrafodaLista"/>
        <w:widowControl/>
        <w:numPr>
          <w:ilvl w:val="2"/>
          <w:numId w:val="3"/>
        </w:numPr>
        <w:autoSpaceDE/>
        <w:autoSpaceDN/>
        <w:ind w:left="0" w:firstLine="0"/>
        <w:rPr>
          <w:rFonts w:asciiTheme="minorHAnsi" w:eastAsia="Times New Roman" w:hAnsiTheme="minorHAnsi" w:cstheme="minorHAnsi"/>
          <w:lang w:val="pt-BR" w:eastAsia="pt-BR"/>
        </w:rPr>
      </w:pPr>
      <w:r w:rsidRPr="00A85642">
        <w:rPr>
          <w:rFonts w:asciiTheme="minorHAnsi" w:eastAsia="Times New Roman" w:hAnsiTheme="minorHAnsi" w:cstheme="minorHAnsi"/>
          <w:lang w:eastAsia="pt-BR"/>
        </w:rPr>
        <w:t>Para fins de dimensionamento, foi adotada espessura média de aplicação compatível com as características das vias urbanas, sendo os quantitativos de CBUQ convertidos em volume (m³) e, posteriormente, em peso (toneladas), com base na densidade média de 2,40 t/m³, conforme parâmetros técnicos usuais de engenharia de pavimentação.</w:t>
      </w:r>
    </w:p>
    <w:p w14:paraId="6DED1E81" w14:textId="301F9F99" w:rsidR="000A133A" w:rsidRPr="00A85642" w:rsidRDefault="000A133A">
      <w:pPr>
        <w:pStyle w:val="PargrafodaLista"/>
        <w:widowControl/>
        <w:numPr>
          <w:ilvl w:val="2"/>
          <w:numId w:val="3"/>
        </w:numPr>
        <w:autoSpaceDE/>
        <w:autoSpaceDN/>
        <w:ind w:left="0" w:firstLine="0"/>
        <w:rPr>
          <w:rFonts w:asciiTheme="minorHAnsi" w:eastAsia="Times New Roman" w:hAnsiTheme="minorHAnsi" w:cstheme="minorHAnsi"/>
          <w:lang w:val="pt-BR" w:eastAsia="pt-BR"/>
        </w:rPr>
      </w:pPr>
      <w:r w:rsidRPr="00A85642">
        <w:rPr>
          <w:rFonts w:asciiTheme="minorHAnsi" w:eastAsia="Times New Roman" w:hAnsiTheme="minorHAnsi" w:cstheme="minorHAnsi"/>
          <w:lang w:eastAsia="pt-BR"/>
        </w:rPr>
        <w:t>No que se refere às emulsões asfálticas, os quantitativos foram estimados com base nas taxas médias de consumo por metro quadrado, conforme parâmetros técnicos aplicáveis aos serviços de imprimação e ligação entre camadas, considerando as características das vias e o tipo de intervenção prevista.</w:t>
      </w:r>
    </w:p>
    <w:p w14:paraId="3DFD57FE" w14:textId="2DEB1C48" w:rsidR="007D2896" w:rsidRPr="00A85642" w:rsidRDefault="000A133A">
      <w:pPr>
        <w:pStyle w:val="PargrafodaLista"/>
        <w:widowControl/>
        <w:numPr>
          <w:ilvl w:val="2"/>
          <w:numId w:val="3"/>
        </w:numPr>
        <w:autoSpaceDE/>
        <w:autoSpaceDN/>
        <w:ind w:left="0" w:firstLine="0"/>
        <w:rPr>
          <w:rFonts w:asciiTheme="minorHAnsi" w:eastAsia="Times New Roman" w:hAnsiTheme="minorHAnsi" w:cstheme="minorHAnsi"/>
          <w:lang w:val="pt-BR" w:eastAsia="pt-BR"/>
        </w:rPr>
      </w:pPr>
      <w:r w:rsidRPr="00A85642">
        <w:rPr>
          <w:rFonts w:asciiTheme="minorHAnsi" w:eastAsia="Times New Roman" w:hAnsiTheme="minorHAnsi" w:cstheme="minorHAnsi"/>
          <w:lang w:eastAsia="pt-BR"/>
        </w:rPr>
        <w:t>Adicionalmente, a estimativa considerou o histórico de consumo da Administração em exercícios anteriores, bem como a projeção de crescimento da demanda decorrente da expansão urbana e da necessidade de manutenção preventiva e corretiva da malha viária, sendo incorporada margem técnica de segurança destinada a assegurar o atendimento de demandas sazonais, especialmente em períodos chuvosos.</w:t>
      </w:r>
      <w:r w:rsidR="007D2896" w:rsidRPr="00A85642">
        <w:rPr>
          <w:rFonts w:asciiTheme="minorHAnsi" w:eastAsia="Times New Roman" w:hAnsiTheme="minorHAnsi" w:cstheme="minorHAnsi"/>
          <w:lang w:val="pt-BR" w:eastAsia="pt-BR"/>
        </w:rPr>
        <w:t>.</w:t>
      </w:r>
    </w:p>
    <w:p w14:paraId="3B259167" w14:textId="77777777" w:rsidR="007D2896" w:rsidRPr="00A85642" w:rsidRDefault="007D2896">
      <w:pPr>
        <w:pStyle w:val="PargrafodaLista"/>
        <w:widowControl/>
        <w:numPr>
          <w:ilvl w:val="2"/>
          <w:numId w:val="3"/>
        </w:numPr>
        <w:autoSpaceDE/>
        <w:autoSpaceDN/>
        <w:ind w:left="0" w:firstLine="0"/>
        <w:rPr>
          <w:rFonts w:asciiTheme="minorHAnsi" w:eastAsia="Times New Roman" w:hAnsiTheme="minorHAnsi" w:cstheme="minorHAnsi"/>
          <w:lang w:val="pt-BR" w:eastAsia="pt-BR"/>
        </w:rPr>
      </w:pPr>
      <w:r w:rsidRPr="00A85642">
        <w:rPr>
          <w:rFonts w:asciiTheme="minorHAnsi" w:eastAsia="Times New Roman" w:hAnsiTheme="minorHAnsi" w:cstheme="minorHAnsi"/>
          <w:lang w:val="pt-BR" w:eastAsia="pt-BR"/>
        </w:rPr>
        <w:t>A memória de cálculo detalhada dos quantitativos encontra-se consolidada na planilha orçamentária anexa, garantindo transparência, rastreabilidade e verificabilidade dos dados utilizados na definição da demanda.</w:t>
      </w:r>
    </w:p>
    <w:p w14:paraId="3CF0973D" w14:textId="77777777" w:rsidR="00A85642" w:rsidRPr="00A85642" w:rsidRDefault="00A85642" w:rsidP="00A85642">
      <w:pPr>
        <w:pStyle w:val="PargrafodaLista"/>
        <w:widowControl/>
        <w:autoSpaceDE/>
        <w:autoSpaceDN/>
        <w:ind w:left="0"/>
        <w:rPr>
          <w:rFonts w:asciiTheme="minorHAnsi" w:eastAsia="Times New Roman" w:hAnsiTheme="minorHAnsi" w:cstheme="minorHAnsi"/>
          <w:lang w:val="pt-BR" w:eastAsia="pt-BR"/>
        </w:rPr>
      </w:pPr>
    </w:p>
    <w:p w14:paraId="52F285A6" w14:textId="28C9F725" w:rsidR="004B2CE3" w:rsidRPr="00A85642" w:rsidRDefault="004B2CE3">
      <w:pPr>
        <w:widowControl/>
        <w:numPr>
          <w:ilvl w:val="0"/>
          <w:numId w:val="3"/>
        </w:numPr>
        <w:autoSpaceDE/>
        <w:autoSpaceDN/>
        <w:ind w:left="0" w:right="-15" w:firstLine="0"/>
        <w:jc w:val="both"/>
        <w:rPr>
          <w:rFonts w:asciiTheme="minorHAnsi" w:hAnsiTheme="minorHAnsi" w:cstheme="minorHAnsi"/>
          <w:b/>
          <w:bCs/>
        </w:rPr>
      </w:pPr>
      <w:r w:rsidRPr="00A85642">
        <w:rPr>
          <w:rFonts w:asciiTheme="minorHAnsi" w:hAnsiTheme="minorHAnsi" w:cstheme="minorHAnsi"/>
          <w:b/>
          <w:bCs/>
        </w:rPr>
        <w:t>REQUISITOS DA CONTRATAÇÃO</w:t>
      </w:r>
      <w:r w:rsidR="00A01A7E" w:rsidRPr="00A85642">
        <w:rPr>
          <w:rFonts w:asciiTheme="minorHAnsi" w:hAnsiTheme="minorHAnsi" w:cstheme="minorHAnsi"/>
          <w:b/>
          <w:bCs/>
        </w:rPr>
        <w:t xml:space="preserve"> necessários e suficientes à escolha da solução</w:t>
      </w:r>
      <w:r w:rsidRPr="00A85642">
        <w:rPr>
          <w:rFonts w:asciiTheme="minorHAnsi" w:hAnsiTheme="minorHAnsi" w:cstheme="minorHAnsi"/>
          <w:b/>
          <w:bCs/>
        </w:rPr>
        <w:t>:</w:t>
      </w:r>
    </w:p>
    <w:p w14:paraId="7FE622F1" w14:textId="6CB954D0" w:rsidR="00B35385" w:rsidRPr="00A85642" w:rsidRDefault="00B35385">
      <w:pPr>
        <w:widowControl/>
        <w:numPr>
          <w:ilvl w:val="1"/>
          <w:numId w:val="3"/>
        </w:numPr>
        <w:autoSpaceDE/>
        <w:autoSpaceDN/>
        <w:ind w:left="0" w:right="-15" w:firstLine="0"/>
        <w:jc w:val="both"/>
        <w:rPr>
          <w:rFonts w:asciiTheme="minorHAnsi" w:eastAsia="Times New Roman" w:hAnsiTheme="minorHAnsi" w:cstheme="minorHAnsi"/>
          <w:b/>
          <w:bCs/>
          <w:lang w:val="pt-BR"/>
        </w:rPr>
      </w:pPr>
      <w:r w:rsidRPr="00A85642">
        <w:rPr>
          <w:rFonts w:asciiTheme="minorHAnsi" w:eastAsia="Times New Roman" w:hAnsiTheme="minorHAnsi" w:cstheme="minorHAnsi"/>
          <w:b/>
          <w:bCs/>
          <w:lang w:val="pt-BR"/>
        </w:rPr>
        <w:t>Requisitos Técnicos</w:t>
      </w:r>
    </w:p>
    <w:p w14:paraId="3AD77030" w14:textId="77777777" w:rsidR="00B35385" w:rsidRPr="00A85642" w:rsidRDefault="00B35385">
      <w:pPr>
        <w:pStyle w:val="PargrafodaLista"/>
        <w:widowControl/>
        <w:numPr>
          <w:ilvl w:val="2"/>
          <w:numId w:val="3"/>
        </w:numPr>
        <w:autoSpaceDE/>
        <w:autoSpaceDN/>
        <w:ind w:left="0" w:firstLine="0"/>
        <w:rPr>
          <w:rFonts w:asciiTheme="minorHAnsi" w:eastAsia="Times New Roman" w:hAnsiTheme="minorHAnsi" w:cstheme="minorHAnsi"/>
          <w:lang w:val="pt-BR"/>
        </w:rPr>
      </w:pPr>
      <w:r w:rsidRPr="00A85642">
        <w:rPr>
          <w:rFonts w:asciiTheme="minorHAnsi" w:eastAsia="Times New Roman" w:hAnsiTheme="minorHAnsi" w:cstheme="minorHAnsi"/>
          <w:lang w:val="pt-BR"/>
        </w:rPr>
        <w:t>A contratada deverá fornecer CBUQ que atenda, no mínimo, aos seguintes parâmetros:</w:t>
      </w:r>
    </w:p>
    <w:p w14:paraId="75F7A5FE" w14:textId="0DB4B567" w:rsidR="00B35385" w:rsidRPr="00A85642" w:rsidRDefault="00B35385">
      <w:pPr>
        <w:pStyle w:val="PargrafodaLista"/>
        <w:widowControl/>
        <w:numPr>
          <w:ilvl w:val="3"/>
          <w:numId w:val="3"/>
        </w:numPr>
        <w:autoSpaceDE/>
        <w:autoSpaceDN/>
        <w:rPr>
          <w:rFonts w:asciiTheme="minorHAnsi" w:eastAsia="Times New Roman" w:hAnsiTheme="minorHAnsi" w:cstheme="minorHAnsi"/>
          <w:b/>
          <w:bCs/>
          <w:lang w:val="pt-BR"/>
        </w:rPr>
      </w:pPr>
      <w:r w:rsidRPr="00A85642">
        <w:rPr>
          <w:rFonts w:asciiTheme="minorHAnsi" w:eastAsia="Times New Roman" w:hAnsiTheme="minorHAnsi" w:cstheme="minorHAnsi"/>
          <w:b/>
          <w:bCs/>
          <w:lang w:val="pt-BR"/>
        </w:rPr>
        <w:t>Especificações Técnicas do Material</w:t>
      </w:r>
    </w:p>
    <w:p w14:paraId="1849D8FC" w14:textId="77777777" w:rsidR="007B275A" w:rsidRPr="00A85642" w:rsidRDefault="007B275A">
      <w:pPr>
        <w:pStyle w:val="PargrafodaLista"/>
        <w:widowControl/>
        <w:numPr>
          <w:ilvl w:val="4"/>
          <w:numId w:val="3"/>
        </w:numPr>
        <w:autoSpaceDE/>
        <w:autoSpaceDN/>
        <w:rPr>
          <w:rFonts w:asciiTheme="minorHAnsi" w:eastAsia="Times New Roman" w:hAnsiTheme="minorHAnsi" w:cstheme="minorHAnsi"/>
          <w:lang w:val="pt-BR" w:eastAsia="pt-BR"/>
        </w:rPr>
      </w:pPr>
      <w:r w:rsidRPr="00A85642">
        <w:rPr>
          <w:rFonts w:asciiTheme="minorHAnsi" w:eastAsia="Times New Roman" w:hAnsiTheme="minorHAnsi" w:cstheme="minorHAnsi"/>
          <w:b/>
          <w:bCs/>
          <w:lang w:val="pt-BR" w:eastAsia="pt-BR"/>
        </w:rPr>
        <w:t>CBUQ (Concreto Betuminoso Usinado a Quente):</w:t>
      </w:r>
      <w:r w:rsidRPr="00A85642">
        <w:rPr>
          <w:rFonts w:asciiTheme="minorHAnsi" w:eastAsia="Times New Roman" w:hAnsiTheme="minorHAnsi" w:cstheme="minorHAnsi"/>
          <w:lang w:val="pt-BR" w:eastAsia="pt-BR"/>
        </w:rPr>
        <w:t xml:space="preserve"> </w:t>
      </w:r>
    </w:p>
    <w:p w14:paraId="6416008E" w14:textId="77777777" w:rsidR="007B275A" w:rsidRPr="00A85642" w:rsidRDefault="007B275A">
      <w:pPr>
        <w:pStyle w:val="PargrafodaLista"/>
        <w:widowControl/>
        <w:numPr>
          <w:ilvl w:val="0"/>
          <w:numId w:val="30"/>
        </w:numPr>
        <w:autoSpaceDE/>
        <w:autoSpaceDN/>
        <w:rPr>
          <w:rFonts w:asciiTheme="minorHAnsi" w:eastAsia="Times New Roman" w:hAnsiTheme="minorHAnsi" w:cstheme="minorHAnsi"/>
          <w:lang w:val="pt-BR" w:eastAsia="pt-BR"/>
        </w:rPr>
      </w:pPr>
      <w:r w:rsidRPr="00A85642">
        <w:rPr>
          <w:rFonts w:asciiTheme="minorHAnsi" w:eastAsia="Times New Roman" w:hAnsiTheme="minorHAnsi" w:cstheme="minorHAnsi"/>
          <w:lang w:val="pt-BR" w:eastAsia="pt-BR"/>
        </w:rPr>
        <w:t xml:space="preserve">Mistura asfáltica produzida em usina apropriada, por processo a quente; </w:t>
      </w:r>
    </w:p>
    <w:p w14:paraId="3B202C97" w14:textId="77777777" w:rsidR="007B275A" w:rsidRPr="00A85642" w:rsidRDefault="007B275A">
      <w:pPr>
        <w:pStyle w:val="PargrafodaLista"/>
        <w:widowControl/>
        <w:numPr>
          <w:ilvl w:val="0"/>
          <w:numId w:val="30"/>
        </w:numPr>
        <w:autoSpaceDE/>
        <w:autoSpaceDN/>
        <w:rPr>
          <w:rFonts w:asciiTheme="minorHAnsi" w:eastAsia="Times New Roman" w:hAnsiTheme="minorHAnsi" w:cstheme="minorHAnsi"/>
          <w:lang w:val="pt-BR" w:eastAsia="pt-BR"/>
        </w:rPr>
      </w:pPr>
      <w:r w:rsidRPr="00A85642">
        <w:rPr>
          <w:rFonts w:asciiTheme="minorHAnsi" w:eastAsia="Times New Roman" w:hAnsiTheme="minorHAnsi" w:cstheme="minorHAnsi"/>
          <w:lang w:val="pt-BR" w:eastAsia="pt-BR"/>
        </w:rPr>
        <w:t xml:space="preserve">Composição granulométrica compatível com aplicação em vias urbanas; </w:t>
      </w:r>
    </w:p>
    <w:p w14:paraId="5C5B7100" w14:textId="77777777" w:rsidR="007B275A" w:rsidRPr="00A85642" w:rsidRDefault="007B275A">
      <w:pPr>
        <w:pStyle w:val="PargrafodaLista"/>
        <w:widowControl/>
        <w:numPr>
          <w:ilvl w:val="0"/>
          <w:numId w:val="30"/>
        </w:numPr>
        <w:autoSpaceDE/>
        <w:autoSpaceDN/>
        <w:rPr>
          <w:rFonts w:asciiTheme="minorHAnsi" w:eastAsia="Times New Roman" w:hAnsiTheme="minorHAnsi" w:cstheme="minorHAnsi"/>
          <w:lang w:val="pt-BR" w:eastAsia="pt-BR"/>
        </w:rPr>
      </w:pPr>
      <w:r w:rsidRPr="00A85642">
        <w:rPr>
          <w:rFonts w:asciiTheme="minorHAnsi" w:eastAsia="Times New Roman" w:hAnsiTheme="minorHAnsi" w:cstheme="minorHAnsi"/>
          <w:lang w:val="pt-BR" w:eastAsia="pt-BR"/>
        </w:rPr>
        <w:t xml:space="preserve">Utilização de ligante betuminoso adequado às condições climáticas regionais; </w:t>
      </w:r>
    </w:p>
    <w:p w14:paraId="3B0AE62A" w14:textId="77777777" w:rsidR="007B275A" w:rsidRPr="00A85642" w:rsidRDefault="007B275A">
      <w:pPr>
        <w:pStyle w:val="PargrafodaLista"/>
        <w:widowControl/>
        <w:numPr>
          <w:ilvl w:val="0"/>
          <w:numId w:val="30"/>
        </w:numPr>
        <w:autoSpaceDE/>
        <w:autoSpaceDN/>
        <w:rPr>
          <w:rFonts w:asciiTheme="minorHAnsi" w:eastAsia="Times New Roman" w:hAnsiTheme="minorHAnsi" w:cstheme="minorHAnsi"/>
          <w:lang w:val="pt-BR" w:eastAsia="pt-BR"/>
        </w:rPr>
      </w:pPr>
      <w:r w:rsidRPr="00A85642">
        <w:rPr>
          <w:rFonts w:asciiTheme="minorHAnsi" w:eastAsia="Times New Roman" w:hAnsiTheme="minorHAnsi" w:cstheme="minorHAnsi"/>
          <w:lang w:val="pt-BR" w:eastAsia="pt-BR"/>
        </w:rPr>
        <w:t xml:space="preserve">Atendimento às normas técnicas aplicáveis do DNIT, ABNT ou equivalentes vigentes; </w:t>
      </w:r>
    </w:p>
    <w:p w14:paraId="2C2CB8F1" w14:textId="77777777" w:rsidR="007B275A" w:rsidRPr="00A85642" w:rsidRDefault="007B275A">
      <w:pPr>
        <w:pStyle w:val="PargrafodaLista"/>
        <w:widowControl/>
        <w:numPr>
          <w:ilvl w:val="0"/>
          <w:numId w:val="30"/>
        </w:numPr>
        <w:autoSpaceDE/>
        <w:autoSpaceDN/>
        <w:rPr>
          <w:rFonts w:asciiTheme="minorHAnsi" w:eastAsia="Times New Roman" w:hAnsiTheme="minorHAnsi" w:cstheme="minorHAnsi"/>
          <w:lang w:val="pt-BR" w:eastAsia="pt-BR"/>
        </w:rPr>
      </w:pPr>
      <w:r w:rsidRPr="00A85642">
        <w:rPr>
          <w:rFonts w:asciiTheme="minorHAnsi" w:eastAsia="Times New Roman" w:hAnsiTheme="minorHAnsi" w:cstheme="minorHAnsi"/>
          <w:lang w:val="pt-BR" w:eastAsia="pt-BR"/>
        </w:rPr>
        <w:t xml:space="preserve">Resistência mecânica e estabilidade compatíveis com tráfego urbano leve e pesado; </w:t>
      </w:r>
    </w:p>
    <w:p w14:paraId="26510AFF" w14:textId="77777777" w:rsidR="007B275A" w:rsidRPr="00A85642" w:rsidRDefault="007B275A">
      <w:pPr>
        <w:pStyle w:val="PargrafodaLista"/>
        <w:widowControl/>
        <w:numPr>
          <w:ilvl w:val="4"/>
          <w:numId w:val="3"/>
        </w:numPr>
        <w:autoSpaceDE/>
        <w:autoSpaceDN/>
        <w:rPr>
          <w:rFonts w:asciiTheme="minorHAnsi" w:eastAsia="Times New Roman" w:hAnsiTheme="minorHAnsi" w:cstheme="minorHAnsi"/>
          <w:lang w:val="pt-BR" w:eastAsia="pt-BR"/>
        </w:rPr>
      </w:pPr>
      <w:r w:rsidRPr="00A85642">
        <w:rPr>
          <w:rFonts w:asciiTheme="minorHAnsi" w:eastAsia="Times New Roman" w:hAnsiTheme="minorHAnsi" w:cstheme="minorHAnsi"/>
          <w:b/>
          <w:bCs/>
          <w:lang w:val="pt-BR" w:eastAsia="pt-BR"/>
        </w:rPr>
        <w:t>Emulsão asfáltica para serviços de imprimação:</w:t>
      </w:r>
      <w:r w:rsidRPr="00A85642">
        <w:rPr>
          <w:rFonts w:asciiTheme="minorHAnsi" w:eastAsia="Times New Roman" w:hAnsiTheme="minorHAnsi" w:cstheme="minorHAnsi"/>
          <w:lang w:val="pt-BR" w:eastAsia="pt-BR"/>
        </w:rPr>
        <w:t xml:space="preserve"> </w:t>
      </w:r>
    </w:p>
    <w:p w14:paraId="3B41E3FA" w14:textId="5E560D82" w:rsidR="007B275A" w:rsidRPr="00A85642" w:rsidRDefault="007B275A">
      <w:pPr>
        <w:pStyle w:val="PargrafodaLista"/>
        <w:widowControl/>
        <w:numPr>
          <w:ilvl w:val="0"/>
          <w:numId w:val="31"/>
        </w:numPr>
        <w:autoSpaceDE/>
        <w:autoSpaceDN/>
        <w:rPr>
          <w:rFonts w:asciiTheme="minorHAnsi" w:eastAsia="Times New Roman" w:hAnsiTheme="minorHAnsi" w:cstheme="minorHAnsi"/>
          <w:lang w:val="pt-BR" w:eastAsia="pt-BR"/>
        </w:rPr>
      </w:pPr>
      <w:r w:rsidRPr="00A85642">
        <w:rPr>
          <w:rFonts w:asciiTheme="minorHAnsi" w:eastAsia="Times New Roman" w:hAnsiTheme="minorHAnsi" w:cstheme="minorHAnsi"/>
          <w:lang w:val="pt-BR" w:eastAsia="pt-BR"/>
        </w:rPr>
        <w:t xml:space="preserve">Produto adequado à impermeabilização e preparação da base do pavimento; </w:t>
      </w:r>
    </w:p>
    <w:p w14:paraId="69D3B2E7" w14:textId="77777777" w:rsidR="007B275A" w:rsidRPr="00A85642" w:rsidRDefault="007B275A">
      <w:pPr>
        <w:pStyle w:val="PargrafodaLista"/>
        <w:widowControl/>
        <w:numPr>
          <w:ilvl w:val="0"/>
          <w:numId w:val="31"/>
        </w:numPr>
        <w:autoSpaceDE/>
        <w:autoSpaceDN/>
        <w:rPr>
          <w:rFonts w:asciiTheme="minorHAnsi" w:eastAsia="Times New Roman" w:hAnsiTheme="minorHAnsi" w:cstheme="minorHAnsi"/>
          <w:lang w:val="pt-BR" w:eastAsia="pt-BR"/>
        </w:rPr>
      </w:pPr>
      <w:r w:rsidRPr="00A85642">
        <w:rPr>
          <w:rFonts w:asciiTheme="minorHAnsi" w:eastAsia="Times New Roman" w:hAnsiTheme="minorHAnsi" w:cstheme="minorHAnsi"/>
          <w:lang w:val="pt-BR" w:eastAsia="pt-BR"/>
        </w:rPr>
        <w:t xml:space="preserve">Atender às especificações técnicas vigentes do DNIT/ABNT; </w:t>
      </w:r>
    </w:p>
    <w:p w14:paraId="798333E3" w14:textId="77777777" w:rsidR="007B275A" w:rsidRPr="00A85642" w:rsidRDefault="007B275A">
      <w:pPr>
        <w:pStyle w:val="PargrafodaLista"/>
        <w:widowControl/>
        <w:numPr>
          <w:ilvl w:val="0"/>
          <w:numId w:val="31"/>
        </w:numPr>
        <w:autoSpaceDE/>
        <w:autoSpaceDN/>
        <w:rPr>
          <w:rFonts w:asciiTheme="minorHAnsi" w:eastAsia="Times New Roman" w:hAnsiTheme="minorHAnsi" w:cstheme="minorHAnsi"/>
          <w:lang w:val="pt-BR" w:eastAsia="pt-BR"/>
        </w:rPr>
      </w:pPr>
      <w:r w:rsidRPr="00A85642">
        <w:rPr>
          <w:rFonts w:asciiTheme="minorHAnsi" w:eastAsia="Times New Roman" w:hAnsiTheme="minorHAnsi" w:cstheme="minorHAnsi"/>
          <w:lang w:val="pt-BR" w:eastAsia="pt-BR"/>
        </w:rPr>
        <w:t xml:space="preserve">Apresentar viscosidade, tempo de ruptura e aderência compatíveis com o tipo de aplicação; </w:t>
      </w:r>
    </w:p>
    <w:p w14:paraId="396A81DA" w14:textId="77777777" w:rsidR="007B275A" w:rsidRPr="00A85642" w:rsidRDefault="007B275A">
      <w:pPr>
        <w:pStyle w:val="PargrafodaLista"/>
        <w:widowControl/>
        <w:numPr>
          <w:ilvl w:val="4"/>
          <w:numId w:val="3"/>
        </w:numPr>
        <w:autoSpaceDE/>
        <w:autoSpaceDN/>
        <w:rPr>
          <w:rFonts w:asciiTheme="minorHAnsi" w:eastAsia="Times New Roman" w:hAnsiTheme="minorHAnsi" w:cstheme="minorHAnsi"/>
          <w:lang w:val="pt-BR" w:eastAsia="pt-BR"/>
        </w:rPr>
      </w:pPr>
      <w:r w:rsidRPr="00A85642">
        <w:rPr>
          <w:rFonts w:asciiTheme="minorHAnsi" w:eastAsia="Times New Roman" w:hAnsiTheme="minorHAnsi" w:cstheme="minorHAnsi"/>
          <w:b/>
          <w:bCs/>
          <w:lang w:val="pt-BR" w:eastAsia="pt-BR"/>
        </w:rPr>
        <w:t>Emulsão asfáltica RR-1C:</w:t>
      </w:r>
      <w:r w:rsidRPr="00A85642">
        <w:rPr>
          <w:rFonts w:asciiTheme="minorHAnsi" w:eastAsia="Times New Roman" w:hAnsiTheme="minorHAnsi" w:cstheme="minorHAnsi"/>
          <w:lang w:val="pt-BR" w:eastAsia="pt-BR"/>
        </w:rPr>
        <w:t xml:space="preserve"> </w:t>
      </w:r>
    </w:p>
    <w:p w14:paraId="460461BC" w14:textId="77777777" w:rsidR="007B275A" w:rsidRPr="00A85642" w:rsidRDefault="007B275A">
      <w:pPr>
        <w:pStyle w:val="PargrafodaLista"/>
        <w:widowControl/>
        <w:numPr>
          <w:ilvl w:val="0"/>
          <w:numId w:val="32"/>
        </w:numPr>
        <w:autoSpaceDE/>
        <w:autoSpaceDN/>
        <w:rPr>
          <w:rFonts w:asciiTheme="minorHAnsi" w:eastAsia="Times New Roman" w:hAnsiTheme="minorHAnsi" w:cstheme="minorHAnsi"/>
          <w:lang w:val="pt-BR" w:eastAsia="pt-BR"/>
        </w:rPr>
      </w:pPr>
      <w:r w:rsidRPr="00A85642">
        <w:rPr>
          <w:rFonts w:asciiTheme="minorHAnsi" w:eastAsia="Times New Roman" w:hAnsiTheme="minorHAnsi" w:cstheme="minorHAnsi"/>
          <w:lang w:val="pt-BR" w:eastAsia="pt-BR"/>
        </w:rPr>
        <w:lastRenderedPageBreak/>
        <w:t xml:space="preserve">Produto destinado à ligação entre camadas asfálticas; </w:t>
      </w:r>
    </w:p>
    <w:p w14:paraId="31264576" w14:textId="77777777" w:rsidR="007B275A" w:rsidRPr="00A85642" w:rsidRDefault="007B275A">
      <w:pPr>
        <w:pStyle w:val="PargrafodaLista"/>
        <w:widowControl/>
        <w:numPr>
          <w:ilvl w:val="0"/>
          <w:numId w:val="32"/>
        </w:numPr>
        <w:autoSpaceDE/>
        <w:autoSpaceDN/>
        <w:rPr>
          <w:rFonts w:asciiTheme="minorHAnsi" w:eastAsia="Times New Roman" w:hAnsiTheme="minorHAnsi" w:cstheme="minorHAnsi"/>
          <w:lang w:val="pt-BR" w:eastAsia="pt-BR"/>
        </w:rPr>
      </w:pPr>
      <w:r w:rsidRPr="00A85642">
        <w:rPr>
          <w:rFonts w:asciiTheme="minorHAnsi" w:eastAsia="Times New Roman" w:hAnsiTheme="minorHAnsi" w:cstheme="minorHAnsi"/>
          <w:lang w:val="pt-BR" w:eastAsia="pt-BR"/>
        </w:rPr>
        <w:t xml:space="preserve">Atendimento às normas técnicas aplicáveis do DNIT/ABNT; </w:t>
      </w:r>
    </w:p>
    <w:p w14:paraId="24438361" w14:textId="77777777" w:rsidR="007B275A" w:rsidRPr="00A85642" w:rsidRDefault="007B275A">
      <w:pPr>
        <w:pStyle w:val="PargrafodaLista"/>
        <w:widowControl/>
        <w:numPr>
          <w:ilvl w:val="0"/>
          <w:numId w:val="32"/>
        </w:numPr>
        <w:autoSpaceDE/>
        <w:autoSpaceDN/>
        <w:rPr>
          <w:rFonts w:asciiTheme="minorHAnsi" w:eastAsia="Times New Roman" w:hAnsiTheme="minorHAnsi" w:cstheme="minorHAnsi"/>
          <w:lang w:val="pt-BR" w:eastAsia="pt-BR"/>
        </w:rPr>
      </w:pPr>
      <w:r w:rsidRPr="00A85642">
        <w:rPr>
          <w:rFonts w:asciiTheme="minorHAnsi" w:eastAsia="Times New Roman" w:hAnsiTheme="minorHAnsi" w:cstheme="minorHAnsi"/>
          <w:lang w:val="pt-BR" w:eastAsia="pt-BR"/>
        </w:rPr>
        <w:t xml:space="preserve">Características físico-químicas compatíveis com uso em revestimentos asfálticos urbanos; </w:t>
      </w:r>
    </w:p>
    <w:p w14:paraId="5B4D850D" w14:textId="2B5522C6" w:rsidR="00B35385" w:rsidRPr="00A85642" w:rsidRDefault="00B35385">
      <w:pPr>
        <w:pStyle w:val="PargrafodaLista"/>
        <w:widowControl/>
        <w:numPr>
          <w:ilvl w:val="3"/>
          <w:numId w:val="3"/>
        </w:numPr>
        <w:autoSpaceDE/>
        <w:autoSpaceDN/>
        <w:rPr>
          <w:rFonts w:asciiTheme="minorHAnsi" w:eastAsia="Times New Roman" w:hAnsiTheme="minorHAnsi" w:cstheme="minorHAnsi"/>
          <w:b/>
          <w:bCs/>
          <w:lang w:val="pt-BR"/>
        </w:rPr>
      </w:pPr>
      <w:r w:rsidRPr="00A85642">
        <w:rPr>
          <w:rFonts w:asciiTheme="minorHAnsi" w:eastAsia="Times New Roman" w:hAnsiTheme="minorHAnsi" w:cstheme="minorHAnsi"/>
          <w:b/>
          <w:bCs/>
          <w:lang w:val="pt-BR"/>
        </w:rPr>
        <w:t>Controle Tecnológico</w:t>
      </w:r>
    </w:p>
    <w:p w14:paraId="47F622E2" w14:textId="77777777" w:rsidR="00B35385" w:rsidRPr="00A85642" w:rsidRDefault="00B35385">
      <w:pPr>
        <w:numPr>
          <w:ilvl w:val="0"/>
          <w:numId w:val="6"/>
        </w:numPr>
        <w:ind w:left="0" w:firstLine="0"/>
        <w:rPr>
          <w:rFonts w:asciiTheme="minorHAnsi" w:eastAsia="Times New Roman" w:hAnsiTheme="minorHAnsi" w:cstheme="minorHAnsi"/>
          <w:lang w:val="pt-BR"/>
        </w:rPr>
      </w:pPr>
      <w:r w:rsidRPr="00A85642">
        <w:rPr>
          <w:rFonts w:asciiTheme="minorHAnsi" w:eastAsia="Times New Roman" w:hAnsiTheme="minorHAnsi" w:cstheme="minorHAnsi"/>
          <w:lang w:val="pt-BR"/>
        </w:rPr>
        <w:t>Apresentação de laudos técnicos de controle de qualidade da mistura;</w:t>
      </w:r>
    </w:p>
    <w:p w14:paraId="48A505CD" w14:textId="77777777" w:rsidR="00B35385" w:rsidRPr="00A85642" w:rsidRDefault="00B35385">
      <w:pPr>
        <w:numPr>
          <w:ilvl w:val="0"/>
          <w:numId w:val="6"/>
        </w:numPr>
        <w:ind w:left="0" w:firstLine="0"/>
        <w:rPr>
          <w:rFonts w:asciiTheme="minorHAnsi" w:eastAsia="Times New Roman" w:hAnsiTheme="minorHAnsi" w:cstheme="minorHAnsi"/>
          <w:lang w:val="pt-BR"/>
        </w:rPr>
      </w:pPr>
      <w:r w:rsidRPr="00A85642">
        <w:rPr>
          <w:rFonts w:asciiTheme="minorHAnsi" w:eastAsia="Times New Roman" w:hAnsiTheme="minorHAnsi" w:cstheme="minorHAnsi"/>
          <w:lang w:val="pt-BR"/>
        </w:rPr>
        <w:t>Comprovação de ensaios laboratoriais (granulometria, teor de ligante, estabilidade e fluência);</w:t>
      </w:r>
    </w:p>
    <w:p w14:paraId="7DDC712C" w14:textId="77777777" w:rsidR="00B35385" w:rsidRPr="00A85642" w:rsidRDefault="00B35385">
      <w:pPr>
        <w:numPr>
          <w:ilvl w:val="0"/>
          <w:numId w:val="6"/>
        </w:numPr>
        <w:ind w:left="0" w:firstLine="0"/>
        <w:rPr>
          <w:rFonts w:asciiTheme="minorHAnsi" w:eastAsia="Times New Roman" w:hAnsiTheme="minorHAnsi" w:cstheme="minorHAnsi"/>
          <w:lang w:val="pt-BR"/>
        </w:rPr>
      </w:pPr>
      <w:r w:rsidRPr="00A85642">
        <w:rPr>
          <w:rFonts w:asciiTheme="minorHAnsi" w:eastAsia="Times New Roman" w:hAnsiTheme="minorHAnsi" w:cstheme="minorHAnsi"/>
          <w:lang w:val="pt-BR"/>
        </w:rPr>
        <w:t>Possibilidade de coleta de amostras para verificação pela fiscalização municipal, quando tecnicamente justificado.</w:t>
      </w:r>
    </w:p>
    <w:p w14:paraId="0CEE8DD0" w14:textId="57ADA453" w:rsidR="00B35385" w:rsidRPr="00A85642" w:rsidRDefault="00B35385">
      <w:pPr>
        <w:pStyle w:val="PargrafodaLista"/>
        <w:widowControl/>
        <w:numPr>
          <w:ilvl w:val="3"/>
          <w:numId w:val="3"/>
        </w:numPr>
        <w:autoSpaceDE/>
        <w:autoSpaceDN/>
        <w:rPr>
          <w:rFonts w:asciiTheme="minorHAnsi" w:eastAsia="Times New Roman" w:hAnsiTheme="minorHAnsi" w:cstheme="minorHAnsi"/>
          <w:b/>
          <w:bCs/>
          <w:lang w:val="pt-BR"/>
        </w:rPr>
      </w:pPr>
      <w:r w:rsidRPr="00A85642">
        <w:rPr>
          <w:rFonts w:asciiTheme="minorHAnsi" w:eastAsia="Times New Roman" w:hAnsiTheme="minorHAnsi" w:cstheme="minorHAnsi"/>
          <w:b/>
          <w:bCs/>
          <w:lang w:val="pt-BR"/>
        </w:rPr>
        <w:t>Vedação de Marca Específica</w:t>
      </w:r>
    </w:p>
    <w:p w14:paraId="36C31C89" w14:textId="77777777" w:rsidR="00B35385" w:rsidRPr="00A85642" w:rsidRDefault="00B35385" w:rsidP="00A85642">
      <w:pPr>
        <w:rPr>
          <w:rFonts w:asciiTheme="minorHAnsi" w:eastAsia="Times New Roman" w:hAnsiTheme="minorHAnsi" w:cstheme="minorHAnsi"/>
          <w:lang w:val="pt-BR"/>
        </w:rPr>
      </w:pPr>
      <w:r w:rsidRPr="00A85642">
        <w:rPr>
          <w:rFonts w:asciiTheme="minorHAnsi" w:eastAsia="Times New Roman" w:hAnsiTheme="minorHAnsi" w:cstheme="minorHAnsi"/>
          <w:lang w:val="pt-BR"/>
        </w:rPr>
        <w:t>Nos termos da Lei nº 14.133/2021, é vedada a indicação de marca específica, salvo justificativa técnica formal, não se aplicando ao presente caso. O objeto será definido por desempenho e especificação técnica.</w:t>
      </w:r>
    </w:p>
    <w:p w14:paraId="762A818B" w14:textId="15E6A790" w:rsidR="00B35385" w:rsidRPr="00A85642" w:rsidRDefault="00B35385" w:rsidP="00A85642">
      <w:pPr>
        <w:rPr>
          <w:rFonts w:asciiTheme="minorHAnsi" w:eastAsia="Times New Roman" w:hAnsiTheme="minorHAnsi" w:cstheme="minorHAnsi"/>
          <w:lang w:val="pt-BR"/>
        </w:rPr>
      </w:pPr>
    </w:p>
    <w:p w14:paraId="57B8A02A" w14:textId="2543315B" w:rsidR="00B35385" w:rsidRPr="00A85642" w:rsidRDefault="00B35385">
      <w:pPr>
        <w:widowControl/>
        <w:numPr>
          <w:ilvl w:val="1"/>
          <w:numId w:val="3"/>
        </w:numPr>
        <w:autoSpaceDE/>
        <w:autoSpaceDN/>
        <w:ind w:left="0" w:right="-15" w:firstLine="0"/>
        <w:jc w:val="both"/>
        <w:rPr>
          <w:rFonts w:asciiTheme="minorHAnsi" w:eastAsia="Times New Roman" w:hAnsiTheme="minorHAnsi" w:cstheme="minorHAnsi"/>
          <w:b/>
          <w:bCs/>
          <w:lang w:val="pt-BR"/>
        </w:rPr>
      </w:pPr>
      <w:r w:rsidRPr="00A85642">
        <w:rPr>
          <w:rFonts w:asciiTheme="minorHAnsi" w:eastAsia="Times New Roman" w:hAnsiTheme="minorHAnsi" w:cstheme="minorHAnsi"/>
          <w:b/>
          <w:bCs/>
          <w:lang w:val="pt-BR"/>
        </w:rPr>
        <w:t>Requisitos Funcionais</w:t>
      </w:r>
    </w:p>
    <w:p w14:paraId="60E55009" w14:textId="77777777" w:rsidR="00B35385" w:rsidRPr="00A85642" w:rsidRDefault="00B35385">
      <w:pPr>
        <w:pStyle w:val="PargrafodaLista"/>
        <w:widowControl/>
        <w:numPr>
          <w:ilvl w:val="2"/>
          <w:numId w:val="3"/>
        </w:numPr>
        <w:autoSpaceDE/>
        <w:autoSpaceDN/>
        <w:ind w:left="0" w:firstLine="0"/>
        <w:rPr>
          <w:rFonts w:asciiTheme="minorHAnsi" w:eastAsia="Times New Roman" w:hAnsiTheme="minorHAnsi" w:cstheme="minorHAnsi"/>
          <w:lang w:val="pt-BR"/>
        </w:rPr>
      </w:pPr>
      <w:r w:rsidRPr="00A85642">
        <w:rPr>
          <w:rFonts w:asciiTheme="minorHAnsi" w:eastAsia="Times New Roman" w:hAnsiTheme="minorHAnsi" w:cstheme="minorHAnsi"/>
          <w:lang w:val="pt-BR"/>
        </w:rPr>
        <w:t>A solução deverá:</w:t>
      </w:r>
    </w:p>
    <w:p w14:paraId="583C4EDF" w14:textId="77777777" w:rsidR="00B35385" w:rsidRPr="00A85642" w:rsidRDefault="00B35385">
      <w:pPr>
        <w:numPr>
          <w:ilvl w:val="0"/>
          <w:numId w:val="7"/>
        </w:numPr>
        <w:ind w:left="0" w:firstLine="0"/>
        <w:rPr>
          <w:rFonts w:asciiTheme="minorHAnsi" w:eastAsia="Times New Roman" w:hAnsiTheme="minorHAnsi" w:cstheme="minorHAnsi"/>
          <w:lang w:val="pt-BR"/>
        </w:rPr>
      </w:pPr>
      <w:r w:rsidRPr="00A85642">
        <w:rPr>
          <w:rFonts w:asciiTheme="minorHAnsi" w:eastAsia="Times New Roman" w:hAnsiTheme="minorHAnsi" w:cstheme="minorHAnsi"/>
          <w:lang w:val="pt-BR"/>
        </w:rPr>
        <w:t>Garantir adequada aderência e regularidade superficial das vias;</w:t>
      </w:r>
    </w:p>
    <w:p w14:paraId="1CAAA68B" w14:textId="77777777" w:rsidR="00B35385" w:rsidRPr="00A85642" w:rsidRDefault="00B35385">
      <w:pPr>
        <w:numPr>
          <w:ilvl w:val="0"/>
          <w:numId w:val="7"/>
        </w:numPr>
        <w:ind w:left="0" w:firstLine="0"/>
        <w:rPr>
          <w:rFonts w:asciiTheme="minorHAnsi" w:eastAsia="Times New Roman" w:hAnsiTheme="minorHAnsi" w:cstheme="minorHAnsi"/>
          <w:lang w:val="pt-BR"/>
        </w:rPr>
      </w:pPr>
      <w:r w:rsidRPr="00A85642">
        <w:rPr>
          <w:rFonts w:asciiTheme="minorHAnsi" w:eastAsia="Times New Roman" w:hAnsiTheme="minorHAnsi" w:cstheme="minorHAnsi"/>
          <w:lang w:val="pt-BR"/>
        </w:rPr>
        <w:t>Proporcionar durabilidade compatível com o padrão de pavimentação urbana;</w:t>
      </w:r>
    </w:p>
    <w:p w14:paraId="59C3DAB1" w14:textId="77777777" w:rsidR="00B35385" w:rsidRPr="00A85642" w:rsidRDefault="00B35385">
      <w:pPr>
        <w:numPr>
          <w:ilvl w:val="0"/>
          <w:numId w:val="7"/>
        </w:numPr>
        <w:ind w:left="0" w:firstLine="0"/>
        <w:rPr>
          <w:rFonts w:asciiTheme="minorHAnsi" w:eastAsia="Times New Roman" w:hAnsiTheme="minorHAnsi" w:cstheme="minorHAnsi"/>
          <w:lang w:val="pt-BR"/>
        </w:rPr>
      </w:pPr>
      <w:r w:rsidRPr="00A85642">
        <w:rPr>
          <w:rFonts w:asciiTheme="minorHAnsi" w:eastAsia="Times New Roman" w:hAnsiTheme="minorHAnsi" w:cstheme="minorHAnsi"/>
          <w:lang w:val="pt-BR"/>
        </w:rPr>
        <w:t>Permitir execução de serviços de recapeamento, recomposição e manutenção estrutural;</w:t>
      </w:r>
    </w:p>
    <w:p w14:paraId="49A99AFB" w14:textId="77777777" w:rsidR="00B35385" w:rsidRPr="00A85642" w:rsidRDefault="00B35385">
      <w:pPr>
        <w:numPr>
          <w:ilvl w:val="0"/>
          <w:numId w:val="7"/>
        </w:numPr>
        <w:ind w:left="0" w:firstLine="0"/>
        <w:rPr>
          <w:rFonts w:asciiTheme="minorHAnsi" w:eastAsia="Times New Roman" w:hAnsiTheme="minorHAnsi" w:cstheme="minorHAnsi"/>
          <w:lang w:val="pt-BR"/>
        </w:rPr>
      </w:pPr>
      <w:r w:rsidRPr="00A85642">
        <w:rPr>
          <w:rFonts w:asciiTheme="minorHAnsi" w:eastAsia="Times New Roman" w:hAnsiTheme="minorHAnsi" w:cstheme="minorHAnsi"/>
          <w:lang w:val="pt-BR"/>
        </w:rPr>
        <w:t>Reduzir a incidência de intervenções emergenciais de curto prazo.</w:t>
      </w:r>
    </w:p>
    <w:p w14:paraId="0AAB717E" w14:textId="0132D374" w:rsidR="00B35385" w:rsidRPr="00A85642" w:rsidRDefault="00B35385" w:rsidP="00A85642">
      <w:pPr>
        <w:rPr>
          <w:rFonts w:asciiTheme="minorHAnsi" w:eastAsia="Times New Roman" w:hAnsiTheme="minorHAnsi" w:cstheme="minorHAnsi"/>
          <w:lang w:val="pt-BR"/>
        </w:rPr>
      </w:pPr>
    </w:p>
    <w:p w14:paraId="6E2DAE3C" w14:textId="4F6131B4" w:rsidR="00B35385" w:rsidRPr="00A85642" w:rsidRDefault="00B35385">
      <w:pPr>
        <w:widowControl/>
        <w:numPr>
          <w:ilvl w:val="1"/>
          <w:numId w:val="3"/>
        </w:numPr>
        <w:autoSpaceDE/>
        <w:autoSpaceDN/>
        <w:ind w:left="0" w:right="-15" w:firstLine="0"/>
        <w:jc w:val="both"/>
        <w:rPr>
          <w:rFonts w:asciiTheme="minorHAnsi" w:eastAsia="Times New Roman" w:hAnsiTheme="minorHAnsi" w:cstheme="minorHAnsi"/>
          <w:b/>
          <w:bCs/>
          <w:lang w:val="pt-BR"/>
        </w:rPr>
      </w:pPr>
      <w:r w:rsidRPr="00A85642">
        <w:rPr>
          <w:rFonts w:asciiTheme="minorHAnsi" w:eastAsia="Times New Roman" w:hAnsiTheme="minorHAnsi" w:cstheme="minorHAnsi"/>
          <w:b/>
          <w:bCs/>
          <w:lang w:val="pt-BR"/>
        </w:rPr>
        <w:t>Requisitos Operacionais</w:t>
      </w:r>
    </w:p>
    <w:p w14:paraId="6B14561C" w14:textId="5C825BBF" w:rsidR="007D2896" w:rsidRPr="00A85642" w:rsidRDefault="007D2896">
      <w:pPr>
        <w:pStyle w:val="PargrafodaLista"/>
        <w:widowControl/>
        <w:numPr>
          <w:ilvl w:val="2"/>
          <w:numId w:val="3"/>
        </w:numPr>
        <w:autoSpaceDE/>
        <w:autoSpaceDN/>
        <w:ind w:left="0" w:firstLine="0"/>
        <w:rPr>
          <w:rFonts w:asciiTheme="minorHAnsi" w:eastAsia="Times New Roman" w:hAnsiTheme="minorHAnsi" w:cstheme="minorHAnsi"/>
          <w:lang w:val="pt-BR"/>
        </w:rPr>
      </w:pPr>
      <w:r w:rsidRPr="00A85642">
        <w:rPr>
          <w:rStyle w:val="Forte"/>
          <w:rFonts w:asciiTheme="minorHAnsi" w:hAnsiTheme="minorHAnsi" w:cstheme="minorHAnsi"/>
          <w:b w:val="0"/>
          <w:bCs w:val="0"/>
        </w:rPr>
        <w:t>Produção e Disponibilização do Material</w:t>
      </w:r>
    </w:p>
    <w:p w14:paraId="06386058" w14:textId="77777777" w:rsidR="007D2896" w:rsidRPr="00A85642" w:rsidRDefault="007D2896">
      <w:pPr>
        <w:widowControl/>
        <w:numPr>
          <w:ilvl w:val="0"/>
          <w:numId w:val="27"/>
        </w:numPr>
        <w:autoSpaceDE/>
        <w:autoSpaceDN/>
        <w:rPr>
          <w:rFonts w:asciiTheme="minorHAnsi" w:hAnsiTheme="minorHAnsi" w:cstheme="minorHAnsi"/>
        </w:rPr>
      </w:pPr>
      <w:r w:rsidRPr="00A85642">
        <w:rPr>
          <w:rFonts w:asciiTheme="minorHAnsi" w:hAnsiTheme="minorHAnsi" w:cstheme="minorHAnsi"/>
        </w:rPr>
        <w:t xml:space="preserve">A usina de produção deverá estar devidamente licenciada pelos órgãos ambientais competentes; </w:t>
      </w:r>
    </w:p>
    <w:p w14:paraId="3BD4C04C" w14:textId="77777777" w:rsidR="007D2896" w:rsidRPr="00A85642" w:rsidRDefault="007D2896">
      <w:pPr>
        <w:widowControl/>
        <w:numPr>
          <w:ilvl w:val="0"/>
          <w:numId w:val="27"/>
        </w:numPr>
        <w:autoSpaceDE/>
        <w:autoSpaceDN/>
        <w:rPr>
          <w:rFonts w:asciiTheme="minorHAnsi" w:hAnsiTheme="minorHAnsi" w:cstheme="minorHAnsi"/>
        </w:rPr>
      </w:pPr>
      <w:r w:rsidRPr="00A85642">
        <w:rPr>
          <w:rFonts w:asciiTheme="minorHAnsi" w:hAnsiTheme="minorHAnsi" w:cstheme="minorHAnsi"/>
        </w:rPr>
        <w:t xml:space="preserve">O CBUQ deverá ser produzido em conformidade com as normas técnicas aplicáveis, assegurando qualidade, homogeneidade e desempenho adequado; </w:t>
      </w:r>
    </w:p>
    <w:p w14:paraId="6BE20384" w14:textId="77777777" w:rsidR="007D2896" w:rsidRPr="00A85642" w:rsidRDefault="007D2896">
      <w:pPr>
        <w:widowControl/>
        <w:numPr>
          <w:ilvl w:val="0"/>
          <w:numId w:val="27"/>
        </w:numPr>
        <w:autoSpaceDE/>
        <w:autoSpaceDN/>
        <w:rPr>
          <w:rFonts w:asciiTheme="minorHAnsi" w:hAnsiTheme="minorHAnsi" w:cstheme="minorHAnsi"/>
        </w:rPr>
      </w:pPr>
      <w:r w:rsidRPr="00A85642">
        <w:rPr>
          <w:rFonts w:asciiTheme="minorHAnsi" w:hAnsiTheme="minorHAnsi" w:cstheme="minorHAnsi"/>
        </w:rPr>
        <w:t xml:space="preserve">O material deverá ser disponibilizado na usina da contratada, imediatamente após sua produção, em temperatura compatível com os padrões técnicos de aplicação; </w:t>
      </w:r>
    </w:p>
    <w:p w14:paraId="58ADCBF9" w14:textId="77777777" w:rsidR="007D2896" w:rsidRPr="00A85642" w:rsidRDefault="007D2896">
      <w:pPr>
        <w:widowControl/>
        <w:numPr>
          <w:ilvl w:val="0"/>
          <w:numId w:val="27"/>
        </w:numPr>
        <w:autoSpaceDE/>
        <w:autoSpaceDN/>
        <w:rPr>
          <w:rFonts w:asciiTheme="minorHAnsi" w:hAnsiTheme="minorHAnsi" w:cstheme="minorHAnsi"/>
        </w:rPr>
      </w:pPr>
      <w:r w:rsidRPr="00A85642">
        <w:rPr>
          <w:rFonts w:asciiTheme="minorHAnsi" w:hAnsiTheme="minorHAnsi" w:cstheme="minorHAnsi"/>
        </w:rPr>
        <w:t xml:space="preserve">Caberá à Administração a responsabilidade pela retirada, transporte e aplicação do material, devendo a contratada assegurar condições adequadas de carregamento; </w:t>
      </w:r>
    </w:p>
    <w:p w14:paraId="1E76F463" w14:textId="77777777" w:rsidR="007D2896" w:rsidRPr="00A85642" w:rsidRDefault="007D2896">
      <w:pPr>
        <w:widowControl/>
        <w:numPr>
          <w:ilvl w:val="0"/>
          <w:numId w:val="27"/>
        </w:numPr>
        <w:autoSpaceDE/>
        <w:autoSpaceDN/>
        <w:rPr>
          <w:rFonts w:asciiTheme="minorHAnsi" w:hAnsiTheme="minorHAnsi" w:cstheme="minorHAnsi"/>
        </w:rPr>
      </w:pPr>
      <w:r w:rsidRPr="00A85642">
        <w:rPr>
          <w:rFonts w:asciiTheme="minorHAnsi" w:hAnsiTheme="minorHAnsi" w:cstheme="minorHAnsi"/>
        </w:rPr>
        <w:t>A disponibilização do material deverá ocorrer em horários compatíveis com a operação da Secretaria Municipal de Infraestrutura, previamente ajustados entre as partes.</w:t>
      </w:r>
    </w:p>
    <w:p w14:paraId="720CF280" w14:textId="1AFD9541" w:rsidR="004676A5" w:rsidRPr="00B77B8C" w:rsidRDefault="004676A5">
      <w:pPr>
        <w:pStyle w:val="PargrafodaLista"/>
        <w:widowControl/>
        <w:numPr>
          <w:ilvl w:val="2"/>
          <w:numId w:val="3"/>
        </w:numPr>
        <w:autoSpaceDE/>
        <w:autoSpaceDN/>
        <w:ind w:left="0" w:firstLine="0"/>
        <w:rPr>
          <w:rFonts w:asciiTheme="minorHAnsi" w:hAnsiTheme="minorHAnsi" w:cstheme="minorHAnsi"/>
          <w:b/>
          <w:bCs/>
        </w:rPr>
      </w:pPr>
      <w:r w:rsidRPr="00B77B8C">
        <w:rPr>
          <w:rFonts w:asciiTheme="minorHAnsi" w:hAnsiTheme="minorHAnsi" w:cstheme="minorHAnsi"/>
          <w:b/>
          <w:bCs/>
        </w:rPr>
        <w:t>Loca</w:t>
      </w:r>
      <w:r w:rsidR="005C6912" w:rsidRPr="00B77B8C">
        <w:rPr>
          <w:rFonts w:asciiTheme="minorHAnsi" w:hAnsiTheme="minorHAnsi" w:cstheme="minorHAnsi"/>
          <w:b/>
          <w:bCs/>
        </w:rPr>
        <w:t>l</w:t>
      </w:r>
      <w:r w:rsidRPr="00B77B8C">
        <w:rPr>
          <w:rFonts w:asciiTheme="minorHAnsi" w:hAnsiTheme="minorHAnsi" w:cstheme="minorHAnsi"/>
          <w:b/>
          <w:bCs/>
        </w:rPr>
        <w:t>ização da Usina de produção</w:t>
      </w:r>
    </w:p>
    <w:p w14:paraId="0E252EA5" w14:textId="10DBA21E" w:rsidR="004676A5" w:rsidRPr="00A85642" w:rsidRDefault="004676A5">
      <w:pPr>
        <w:pStyle w:val="PargrafodaLista"/>
        <w:widowControl/>
        <w:numPr>
          <w:ilvl w:val="0"/>
          <w:numId w:val="27"/>
        </w:numPr>
        <w:autoSpaceDE/>
        <w:autoSpaceDN/>
        <w:rPr>
          <w:rFonts w:asciiTheme="minorHAnsi" w:eastAsia="Times New Roman" w:hAnsiTheme="minorHAnsi" w:cstheme="minorHAnsi"/>
          <w:lang w:val="pt-BR" w:eastAsia="pt-BR"/>
        </w:rPr>
      </w:pPr>
      <w:r w:rsidRPr="00A85642">
        <w:rPr>
          <w:rFonts w:asciiTheme="minorHAnsi" w:eastAsia="Times New Roman" w:hAnsiTheme="minorHAnsi" w:cstheme="minorHAnsi"/>
          <w:lang w:val="pt-BR" w:eastAsia="pt-BR"/>
        </w:rPr>
        <w:t xml:space="preserve">Considerando a necessidade de preservação das características técnicas do CBUQ, especialmente quanto à manutenção da temperatura adequada até sua aplicação, e tendo em vista que o transporte será de responsabilidade da Administração, a usina de produção deverá estar localizada a uma distância máxima aproximada de </w:t>
      </w:r>
      <w:r w:rsidRPr="00A85642">
        <w:rPr>
          <w:rFonts w:asciiTheme="minorHAnsi" w:eastAsia="Times New Roman" w:hAnsiTheme="minorHAnsi" w:cstheme="minorHAnsi"/>
          <w:b/>
          <w:bCs/>
          <w:lang w:val="pt-BR" w:eastAsia="pt-BR"/>
        </w:rPr>
        <w:t>10 km</w:t>
      </w:r>
      <w:r w:rsidRPr="00A85642">
        <w:rPr>
          <w:rFonts w:asciiTheme="minorHAnsi" w:eastAsia="Times New Roman" w:hAnsiTheme="minorHAnsi" w:cstheme="minorHAnsi"/>
          <w:lang w:val="pt-BR" w:eastAsia="pt-BR"/>
        </w:rPr>
        <w:t xml:space="preserve"> do Município de Pilar.</w:t>
      </w:r>
    </w:p>
    <w:p w14:paraId="437B2597" w14:textId="77777777" w:rsidR="004676A5" w:rsidRPr="00A85642" w:rsidRDefault="004676A5">
      <w:pPr>
        <w:pStyle w:val="PargrafodaLista"/>
        <w:widowControl/>
        <w:numPr>
          <w:ilvl w:val="0"/>
          <w:numId w:val="27"/>
        </w:numPr>
        <w:autoSpaceDE/>
        <w:autoSpaceDN/>
        <w:rPr>
          <w:rFonts w:asciiTheme="minorHAnsi" w:eastAsia="Times New Roman" w:hAnsiTheme="minorHAnsi" w:cstheme="minorHAnsi"/>
          <w:lang w:val="pt-BR" w:eastAsia="pt-BR"/>
        </w:rPr>
      </w:pPr>
      <w:r w:rsidRPr="00A85642">
        <w:rPr>
          <w:rFonts w:asciiTheme="minorHAnsi" w:eastAsia="Times New Roman" w:hAnsiTheme="minorHAnsi" w:cstheme="minorHAnsi"/>
          <w:lang w:val="pt-BR" w:eastAsia="pt-BR"/>
        </w:rPr>
        <w:t>Tal exigência fundamenta-se na necessidade de garantir a eficiência da execução, evitar perda de material e assegurar a qualidade do pavimento, não configurando restrição indevida à competitividade, mas medida necessária à adequada execução contratual.</w:t>
      </w:r>
    </w:p>
    <w:p w14:paraId="2EC49BC4" w14:textId="663E06F4" w:rsidR="00B35385" w:rsidRPr="00A85642" w:rsidRDefault="00B35385">
      <w:pPr>
        <w:pStyle w:val="PargrafodaLista"/>
        <w:widowControl/>
        <w:numPr>
          <w:ilvl w:val="2"/>
          <w:numId w:val="3"/>
        </w:numPr>
        <w:autoSpaceDE/>
        <w:autoSpaceDN/>
        <w:ind w:left="0" w:firstLine="0"/>
        <w:rPr>
          <w:rFonts w:asciiTheme="minorHAnsi" w:eastAsia="Times New Roman" w:hAnsiTheme="minorHAnsi" w:cstheme="minorHAnsi"/>
          <w:b/>
          <w:bCs/>
          <w:lang w:val="pt-BR"/>
        </w:rPr>
      </w:pPr>
      <w:r w:rsidRPr="00A85642">
        <w:rPr>
          <w:rFonts w:asciiTheme="minorHAnsi" w:eastAsia="Times New Roman" w:hAnsiTheme="minorHAnsi" w:cstheme="minorHAnsi"/>
          <w:b/>
          <w:bCs/>
          <w:lang w:val="pt-BR"/>
        </w:rPr>
        <w:t>Obrigações Adicionais da Contratada</w:t>
      </w:r>
    </w:p>
    <w:p w14:paraId="34E44EAC" w14:textId="77777777" w:rsidR="007D2896" w:rsidRPr="00A85642" w:rsidRDefault="007D2896">
      <w:pPr>
        <w:pStyle w:val="PargrafodaLista"/>
        <w:widowControl/>
        <w:numPr>
          <w:ilvl w:val="3"/>
          <w:numId w:val="3"/>
        </w:numPr>
        <w:autoSpaceDE/>
        <w:autoSpaceDN/>
        <w:rPr>
          <w:rFonts w:asciiTheme="minorHAnsi" w:eastAsia="Times New Roman" w:hAnsiTheme="minorHAnsi" w:cstheme="minorHAnsi"/>
          <w:lang w:val="pt-BR" w:eastAsia="pt-BR"/>
        </w:rPr>
      </w:pPr>
      <w:r w:rsidRPr="00A85642">
        <w:rPr>
          <w:rFonts w:asciiTheme="minorHAnsi" w:eastAsia="Times New Roman" w:hAnsiTheme="minorHAnsi" w:cstheme="minorHAnsi"/>
          <w:lang w:val="pt-BR" w:eastAsia="pt-BR"/>
        </w:rPr>
        <w:t>Se tecnicamente justificável no Termo de Referência, poderá ser exigido:</w:t>
      </w:r>
    </w:p>
    <w:p w14:paraId="35AADB80" w14:textId="77777777" w:rsidR="007D2896" w:rsidRPr="00A85642" w:rsidRDefault="007D2896">
      <w:pPr>
        <w:widowControl/>
        <w:numPr>
          <w:ilvl w:val="0"/>
          <w:numId w:val="8"/>
        </w:numPr>
        <w:autoSpaceDE/>
        <w:autoSpaceDN/>
        <w:rPr>
          <w:rFonts w:asciiTheme="minorHAnsi" w:eastAsia="Times New Roman" w:hAnsiTheme="minorHAnsi" w:cstheme="minorHAnsi"/>
          <w:lang w:val="pt-BR" w:eastAsia="pt-BR"/>
        </w:rPr>
      </w:pPr>
      <w:r w:rsidRPr="00A85642">
        <w:rPr>
          <w:rFonts w:asciiTheme="minorHAnsi" w:eastAsia="Times New Roman" w:hAnsiTheme="minorHAnsi" w:cstheme="minorHAnsi"/>
          <w:lang w:val="pt-BR" w:eastAsia="pt-BR"/>
        </w:rPr>
        <w:t xml:space="preserve">Disponibilização de controle tecnológico da mistura asfáltica durante o fornecimento; </w:t>
      </w:r>
    </w:p>
    <w:p w14:paraId="76B38E1F" w14:textId="77777777" w:rsidR="007D2896" w:rsidRPr="00A85642" w:rsidRDefault="007D2896">
      <w:pPr>
        <w:widowControl/>
        <w:numPr>
          <w:ilvl w:val="0"/>
          <w:numId w:val="8"/>
        </w:numPr>
        <w:autoSpaceDE/>
        <w:autoSpaceDN/>
        <w:rPr>
          <w:rFonts w:asciiTheme="minorHAnsi" w:eastAsia="Times New Roman" w:hAnsiTheme="minorHAnsi" w:cstheme="minorHAnsi"/>
          <w:lang w:val="pt-BR" w:eastAsia="pt-BR"/>
        </w:rPr>
      </w:pPr>
      <w:r w:rsidRPr="00A85642">
        <w:rPr>
          <w:rFonts w:asciiTheme="minorHAnsi" w:eastAsia="Times New Roman" w:hAnsiTheme="minorHAnsi" w:cstheme="minorHAnsi"/>
          <w:lang w:val="pt-BR" w:eastAsia="pt-BR"/>
        </w:rPr>
        <w:t xml:space="preserve">Apresentação de laudos técnicos e ensaios laboratoriais que comprovem a conformidade do material; </w:t>
      </w:r>
    </w:p>
    <w:p w14:paraId="6160262F" w14:textId="77777777" w:rsidR="007D2896" w:rsidRPr="00A85642" w:rsidRDefault="007D2896">
      <w:pPr>
        <w:widowControl/>
        <w:numPr>
          <w:ilvl w:val="0"/>
          <w:numId w:val="8"/>
        </w:numPr>
        <w:autoSpaceDE/>
        <w:autoSpaceDN/>
        <w:rPr>
          <w:rFonts w:asciiTheme="minorHAnsi" w:eastAsia="Times New Roman" w:hAnsiTheme="minorHAnsi" w:cstheme="minorHAnsi"/>
          <w:lang w:val="pt-BR" w:eastAsia="pt-BR"/>
        </w:rPr>
      </w:pPr>
      <w:r w:rsidRPr="00A85642">
        <w:rPr>
          <w:rFonts w:asciiTheme="minorHAnsi" w:eastAsia="Times New Roman" w:hAnsiTheme="minorHAnsi" w:cstheme="minorHAnsi"/>
          <w:lang w:val="pt-BR" w:eastAsia="pt-BR"/>
        </w:rPr>
        <w:t xml:space="preserve">Apoio técnico quanto às orientações de aplicação do material, quando solicitado pela Administração; </w:t>
      </w:r>
    </w:p>
    <w:p w14:paraId="40A5BAB5" w14:textId="77777777" w:rsidR="007D2896" w:rsidRPr="00A85642" w:rsidRDefault="007D2896">
      <w:pPr>
        <w:widowControl/>
        <w:numPr>
          <w:ilvl w:val="0"/>
          <w:numId w:val="8"/>
        </w:numPr>
        <w:autoSpaceDE/>
        <w:autoSpaceDN/>
        <w:rPr>
          <w:rFonts w:asciiTheme="minorHAnsi" w:eastAsia="Times New Roman" w:hAnsiTheme="minorHAnsi" w:cstheme="minorHAnsi"/>
          <w:lang w:val="pt-BR" w:eastAsia="pt-BR"/>
        </w:rPr>
      </w:pPr>
      <w:r w:rsidRPr="00A85642">
        <w:rPr>
          <w:rFonts w:asciiTheme="minorHAnsi" w:eastAsia="Times New Roman" w:hAnsiTheme="minorHAnsi" w:cstheme="minorHAnsi"/>
          <w:lang w:val="pt-BR" w:eastAsia="pt-BR"/>
        </w:rPr>
        <w:t>Garantia quanto à qualidade do material fornecido, responsabilizando-se por eventuais não conformidades verificadas no momento da retirada ou aplicação.</w:t>
      </w:r>
    </w:p>
    <w:p w14:paraId="18BA0C79" w14:textId="27D0AC82" w:rsidR="00B35385" w:rsidRPr="00A85642" w:rsidRDefault="003821FC">
      <w:pPr>
        <w:pStyle w:val="PargrafodaLista"/>
        <w:widowControl/>
        <w:numPr>
          <w:ilvl w:val="2"/>
          <w:numId w:val="3"/>
        </w:numPr>
        <w:autoSpaceDE/>
        <w:autoSpaceDN/>
        <w:ind w:left="0" w:firstLine="0"/>
        <w:rPr>
          <w:rFonts w:asciiTheme="minorHAnsi" w:eastAsia="Times New Roman" w:hAnsiTheme="minorHAnsi" w:cstheme="minorHAnsi"/>
          <w:b/>
          <w:bCs/>
          <w:lang w:val="pt-BR"/>
        </w:rPr>
      </w:pPr>
      <w:r w:rsidRPr="00A85642">
        <w:rPr>
          <w:rFonts w:asciiTheme="minorHAnsi" w:eastAsia="Times New Roman" w:hAnsiTheme="minorHAnsi" w:cstheme="minorHAnsi"/>
          <w:b/>
          <w:bCs/>
          <w:lang w:val="pt-BR"/>
        </w:rPr>
        <w:lastRenderedPageBreak/>
        <w:t>L</w:t>
      </w:r>
      <w:r w:rsidR="00B35385" w:rsidRPr="00A85642">
        <w:rPr>
          <w:rFonts w:asciiTheme="minorHAnsi" w:eastAsia="Times New Roman" w:hAnsiTheme="minorHAnsi" w:cstheme="minorHAnsi"/>
          <w:b/>
          <w:bCs/>
          <w:lang w:val="pt-BR"/>
        </w:rPr>
        <w:t>icenças, Autorizações e Regularidade</w:t>
      </w:r>
    </w:p>
    <w:p w14:paraId="347D407F" w14:textId="77777777" w:rsidR="00B35385" w:rsidRPr="00A85642" w:rsidRDefault="00B35385">
      <w:pPr>
        <w:pStyle w:val="PargrafodaLista"/>
        <w:widowControl/>
        <w:numPr>
          <w:ilvl w:val="3"/>
          <w:numId w:val="3"/>
        </w:numPr>
        <w:autoSpaceDE/>
        <w:autoSpaceDN/>
        <w:rPr>
          <w:rFonts w:asciiTheme="minorHAnsi" w:eastAsia="Times New Roman" w:hAnsiTheme="minorHAnsi" w:cstheme="minorHAnsi"/>
          <w:lang w:val="pt-BR"/>
        </w:rPr>
      </w:pPr>
      <w:r w:rsidRPr="00A85642">
        <w:rPr>
          <w:rFonts w:asciiTheme="minorHAnsi" w:eastAsia="Times New Roman" w:hAnsiTheme="minorHAnsi" w:cstheme="minorHAnsi"/>
          <w:lang w:val="pt-BR"/>
        </w:rPr>
        <w:t>A contratada deverá comprovar:</w:t>
      </w:r>
    </w:p>
    <w:p w14:paraId="44200700" w14:textId="77777777" w:rsidR="00B35385" w:rsidRPr="00A85642" w:rsidRDefault="00B35385">
      <w:pPr>
        <w:numPr>
          <w:ilvl w:val="0"/>
          <w:numId w:val="9"/>
        </w:numPr>
        <w:ind w:left="0" w:firstLine="0"/>
        <w:rPr>
          <w:rFonts w:asciiTheme="minorHAnsi" w:eastAsia="Times New Roman" w:hAnsiTheme="minorHAnsi" w:cstheme="minorHAnsi"/>
          <w:lang w:val="pt-BR"/>
        </w:rPr>
      </w:pPr>
      <w:r w:rsidRPr="00A85642">
        <w:rPr>
          <w:rFonts w:asciiTheme="minorHAnsi" w:eastAsia="Times New Roman" w:hAnsiTheme="minorHAnsi" w:cstheme="minorHAnsi"/>
          <w:lang w:val="pt-BR"/>
        </w:rPr>
        <w:t>Licença ambiental válida para operação da usina;</w:t>
      </w:r>
    </w:p>
    <w:p w14:paraId="1BB9740D" w14:textId="77777777" w:rsidR="00B35385" w:rsidRPr="00A85642" w:rsidRDefault="00B35385">
      <w:pPr>
        <w:numPr>
          <w:ilvl w:val="0"/>
          <w:numId w:val="9"/>
        </w:numPr>
        <w:ind w:left="0" w:firstLine="0"/>
        <w:rPr>
          <w:rFonts w:asciiTheme="minorHAnsi" w:eastAsia="Times New Roman" w:hAnsiTheme="minorHAnsi" w:cstheme="minorHAnsi"/>
          <w:lang w:val="pt-BR"/>
        </w:rPr>
      </w:pPr>
      <w:r w:rsidRPr="00A85642">
        <w:rPr>
          <w:rFonts w:asciiTheme="minorHAnsi" w:eastAsia="Times New Roman" w:hAnsiTheme="minorHAnsi" w:cstheme="minorHAnsi"/>
          <w:lang w:val="pt-BR"/>
        </w:rPr>
        <w:t>Registro regular nos órgãos competentes;</w:t>
      </w:r>
    </w:p>
    <w:p w14:paraId="34A5E386" w14:textId="77777777" w:rsidR="00B35385" w:rsidRPr="00A85642" w:rsidRDefault="00B35385">
      <w:pPr>
        <w:numPr>
          <w:ilvl w:val="0"/>
          <w:numId w:val="9"/>
        </w:numPr>
        <w:ind w:left="0" w:firstLine="0"/>
        <w:rPr>
          <w:rFonts w:asciiTheme="minorHAnsi" w:eastAsia="Times New Roman" w:hAnsiTheme="minorHAnsi" w:cstheme="minorHAnsi"/>
          <w:lang w:val="pt-BR"/>
        </w:rPr>
      </w:pPr>
      <w:r w:rsidRPr="00A85642">
        <w:rPr>
          <w:rFonts w:asciiTheme="minorHAnsi" w:eastAsia="Times New Roman" w:hAnsiTheme="minorHAnsi" w:cstheme="minorHAnsi"/>
          <w:lang w:val="pt-BR"/>
        </w:rPr>
        <w:t>Regularidade fiscal, trabalhista e previdenciária;</w:t>
      </w:r>
    </w:p>
    <w:p w14:paraId="5B166C7C" w14:textId="77777777" w:rsidR="00B35385" w:rsidRPr="00A85642" w:rsidRDefault="00B35385">
      <w:pPr>
        <w:numPr>
          <w:ilvl w:val="0"/>
          <w:numId w:val="9"/>
        </w:numPr>
        <w:ind w:left="0" w:firstLine="0"/>
        <w:rPr>
          <w:rFonts w:asciiTheme="minorHAnsi" w:eastAsia="Times New Roman" w:hAnsiTheme="minorHAnsi" w:cstheme="minorHAnsi"/>
          <w:lang w:val="pt-BR"/>
        </w:rPr>
      </w:pPr>
      <w:r w:rsidRPr="00A85642">
        <w:rPr>
          <w:rFonts w:asciiTheme="minorHAnsi" w:eastAsia="Times New Roman" w:hAnsiTheme="minorHAnsi" w:cstheme="minorHAnsi"/>
          <w:lang w:val="pt-BR"/>
        </w:rPr>
        <w:t>Atendimento às normas de segurança do trabalho.</w:t>
      </w:r>
    </w:p>
    <w:p w14:paraId="4F97B991" w14:textId="75C5FD48" w:rsidR="00B35385" w:rsidRPr="00A85642" w:rsidRDefault="00B35385" w:rsidP="00A85642">
      <w:pPr>
        <w:rPr>
          <w:rFonts w:asciiTheme="minorHAnsi" w:eastAsia="Times New Roman" w:hAnsiTheme="minorHAnsi" w:cstheme="minorHAnsi"/>
          <w:lang w:val="pt-BR"/>
        </w:rPr>
      </w:pPr>
    </w:p>
    <w:p w14:paraId="0AB6DFB2" w14:textId="3ED22588" w:rsidR="00B35385" w:rsidRPr="00A85642" w:rsidRDefault="00B35385">
      <w:pPr>
        <w:widowControl/>
        <w:numPr>
          <w:ilvl w:val="1"/>
          <w:numId w:val="3"/>
        </w:numPr>
        <w:autoSpaceDE/>
        <w:autoSpaceDN/>
        <w:ind w:left="0" w:right="-15" w:firstLine="0"/>
        <w:jc w:val="both"/>
        <w:rPr>
          <w:rFonts w:asciiTheme="minorHAnsi" w:eastAsia="Times New Roman" w:hAnsiTheme="minorHAnsi" w:cstheme="minorHAnsi"/>
          <w:b/>
          <w:bCs/>
          <w:lang w:val="pt-BR"/>
        </w:rPr>
      </w:pPr>
      <w:r w:rsidRPr="00A85642">
        <w:rPr>
          <w:rFonts w:asciiTheme="minorHAnsi" w:eastAsia="Times New Roman" w:hAnsiTheme="minorHAnsi" w:cstheme="minorHAnsi"/>
          <w:b/>
          <w:bCs/>
          <w:lang w:val="pt-BR"/>
        </w:rPr>
        <w:t>Critérios de Sustentabilidade</w:t>
      </w:r>
    </w:p>
    <w:p w14:paraId="24B07859" w14:textId="77777777" w:rsidR="00B35385" w:rsidRPr="00A85642" w:rsidRDefault="00B35385">
      <w:pPr>
        <w:pStyle w:val="PargrafodaLista"/>
        <w:widowControl/>
        <w:numPr>
          <w:ilvl w:val="2"/>
          <w:numId w:val="3"/>
        </w:numPr>
        <w:autoSpaceDE/>
        <w:autoSpaceDN/>
        <w:ind w:left="0" w:firstLine="0"/>
        <w:rPr>
          <w:rFonts w:asciiTheme="minorHAnsi" w:eastAsia="Times New Roman" w:hAnsiTheme="minorHAnsi" w:cstheme="minorHAnsi"/>
          <w:lang w:val="pt-BR"/>
        </w:rPr>
      </w:pPr>
      <w:r w:rsidRPr="00A85642">
        <w:rPr>
          <w:rFonts w:asciiTheme="minorHAnsi" w:eastAsia="Times New Roman" w:hAnsiTheme="minorHAnsi" w:cstheme="minorHAnsi"/>
          <w:lang w:val="pt-BR"/>
        </w:rPr>
        <w:t>Em consonância com o Guia Nacional de Contratações Sustentáveis da AGU e com o princípio do desenvolvimento sustentável previsto na Constituição Federal (art. 225) e incorporado à Lei nº 14.133/2021, deverão ser observados:</w:t>
      </w:r>
    </w:p>
    <w:p w14:paraId="2105A927" w14:textId="77777777" w:rsidR="00B35385" w:rsidRPr="00A85642" w:rsidRDefault="00B35385">
      <w:pPr>
        <w:numPr>
          <w:ilvl w:val="0"/>
          <w:numId w:val="10"/>
        </w:numPr>
        <w:ind w:left="0" w:firstLine="0"/>
        <w:rPr>
          <w:rFonts w:asciiTheme="minorHAnsi" w:eastAsia="Times New Roman" w:hAnsiTheme="minorHAnsi" w:cstheme="minorHAnsi"/>
          <w:lang w:val="pt-BR"/>
        </w:rPr>
      </w:pPr>
      <w:r w:rsidRPr="00A85642">
        <w:rPr>
          <w:rFonts w:asciiTheme="minorHAnsi" w:eastAsia="Times New Roman" w:hAnsiTheme="minorHAnsi" w:cstheme="minorHAnsi"/>
          <w:lang w:val="pt-BR"/>
        </w:rPr>
        <w:t>Adoção de processos produtivos ambientalmente regulares;</w:t>
      </w:r>
    </w:p>
    <w:p w14:paraId="71370732" w14:textId="77777777" w:rsidR="00B35385" w:rsidRPr="00A85642" w:rsidRDefault="00B35385">
      <w:pPr>
        <w:numPr>
          <w:ilvl w:val="0"/>
          <w:numId w:val="10"/>
        </w:numPr>
        <w:ind w:left="0" w:firstLine="0"/>
        <w:rPr>
          <w:rFonts w:asciiTheme="minorHAnsi" w:eastAsia="Times New Roman" w:hAnsiTheme="minorHAnsi" w:cstheme="minorHAnsi"/>
          <w:lang w:val="pt-BR"/>
        </w:rPr>
      </w:pPr>
      <w:r w:rsidRPr="00A85642">
        <w:rPr>
          <w:rFonts w:asciiTheme="minorHAnsi" w:eastAsia="Times New Roman" w:hAnsiTheme="minorHAnsi" w:cstheme="minorHAnsi"/>
          <w:lang w:val="pt-BR"/>
        </w:rPr>
        <w:t>Destinação ambientalmente adequada de resíduos da usinagem;</w:t>
      </w:r>
    </w:p>
    <w:p w14:paraId="671BF4AF" w14:textId="77777777" w:rsidR="00B35385" w:rsidRPr="00A85642" w:rsidRDefault="00B35385">
      <w:pPr>
        <w:numPr>
          <w:ilvl w:val="0"/>
          <w:numId w:val="10"/>
        </w:numPr>
        <w:ind w:left="0" w:firstLine="0"/>
        <w:rPr>
          <w:rFonts w:asciiTheme="minorHAnsi" w:eastAsia="Times New Roman" w:hAnsiTheme="minorHAnsi" w:cstheme="minorHAnsi"/>
          <w:lang w:val="pt-BR"/>
        </w:rPr>
      </w:pPr>
      <w:r w:rsidRPr="00A85642">
        <w:rPr>
          <w:rFonts w:asciiTheme="minorHAnsi" w:eastAsia="Times New Roman" w:hAnsiTheme="minorHAnsi" w:cstheme="minorHAnsi"/>
          <w:lang w:val="pt-BR"/>
        </w:rPr>
        <w:t>Redução de emissão de poluentes na produção e transporte;</w:t>
      </w:r>
    </w:p>
    <w:p w14:paraId="3686D097" w14:textId="77777777" w:rsidR="00B35385" w:rsidRPr="00A85642" w:rsidRDefault="00B35385">
      <w:pPr>
        <w:numPr>
          <w:ilvl w:val="0"/>
          <w:numId w:val="10"/>
        </w:numPr>
        <w:ind w:left="0" w:firstLine="0"/>
        <w:rPr>
          <w:rFonts w:asciiTheme="minorHAnsi" w:eastAsia="Times New Roman" w:hAnsiTheme="minorHAnsi" w:cstheme="minorHAnsi"/>
          <w:lang w:val="pt-BR"/>
        </w:rPr>
      </w:pPr>
      <w:r w:rsidRPr="00A85642">
        <w:rPr>
          <w:rFonts w:asciiTheme="minorHAnsi" w:eastAsia="Times New Roman" w:hAnsiTheme="minorHAnsi" w:cstheme="minorHAnsi"/>
          <w:lang w:val="pt-BR"/>
        </w:rPr>
        <w:t xml:space="preserve">Possibilidade de utilização de materiais reciclados (ex.: RAP – </w:t>
      </w:r>
      <w:proofErr w:type="spellStart"/>
      <w:r w:rsidRPr="00A85642">
        <w:rPr>
          <w:rFonts w:asciiTheme="minorHAnsi" w:eastAsia="Times New Roman" w:hAnsiTheme="minorHAnsi" w:cstheme="minorHAnsi"/>
          <w:lang w:val="pt-BR"/>
        </w:rPr>
        <w:t>Reclaimed</w:t>
      </w:r>
      <w:proofErr w:type="spellEnd"/>
      <w:r w:rsidRPr="00A85642">
        <w:rPr>
          <w:rFonts w:asciiTheme="minorHAnsi" w:eastAsia="Times New Roman" w:hAnsiTheme="minorHAnsi" w:cstheme="minorHAnsi"/>
          <w:lang w:val="pt-BR"/>
        </w:rPr>
        <w:t xml:space="preserve"> </w:t>
      </w:r>
      <w:proofErr w:type="spellStart"/>
      <w:r w:rsidRPr="00A85642">
        <w:rPr>
          <w:rFonts w:asciiTheme="minorHAnsi" w:eastAsia="Times New Roman" w:hAnsiTheme="minorHAnsi" w:cstheme="minorHAnsi"/>
          <w:lang w:val="pt-BR"/>
        </w:rPr>
        <w:t>Asphalt</w:t>
      </w:r>
      <w:proofErr w:type="spellEnd"/>
      <w:r w:rsidRPr="00A85642">
        <w:rPr>
          <w:rFonts w:asciiTheme="minorHAnsi" w:eastAsia="Times New Roman" w:hAnsiTheme="minorHAnsi" w:cstheme="minorHAnsi"/>
          <w:lang w:val="pt-BR"/>
        </w:rPr>
        <w:t xml:space="preserve"> </w:t>
      </w:r>
      <w:proofErr w:type="spellStart"/>
      <w:r w:rsidRPr="00A85642">
        <w:rPr>
          <w:rFonts w:asciiTheme="minorHAnsi" w:eastAsia="Times New Roman" w:hAnsiTheme="minorHAnsi" w:cstheme="minorHAnsi"/>
          <w:lang w:val="pt-BR"/>
        </w:rPr>
        <w:t>Pavement</w:t>
      </w:r>
      <w:proofErr w:type="spellEnd"/>
      <w:r w:rsidRPr="00A85642">
        <w:rPr>
          <w:rFonts w:asciiTheme="minorHAnsi" w:eastAsia="Times New Roman" w:hAnsiTheme="minorHAnsi" w:cstheme="minorHAnsi"/>
          <w:lang w:val="pt-BR"/>
        </w:rPr>
        <w:t>), quando tecnicamente viável;</w:t>
      </w:r>
    </w:p>
    <w:p w14:paraId="6CFD03B9" w14:textId="77777777" w:rsidR="00B35385" w:rsidRPr="00A85642" w:rsidRDefault="00B35385">
      <w:pPr>
        <w:numPr>
          <w:ilvl w:val="0"/>
          <w:numId w:val="10"/>
        </w:numPr>
        <w:ind w:left="0" w:firstLine="0"/>
        <w:rPr>
          <w:rFonts w:asciiTheme="minorHAnsi" w:eastAsia="Times New Roman" w:hAnsiTheme="minorHAnsi" w:cstheme="minorHAnsi"/>
          <w:lang w:val="pt-BR"/>
        </w:rPr>
      </w:pPr>
      <w:r w:rsidRPr="00A85642">
        <w:rPr>
          <w:rFonts w:asciiTheme="minorHAnsi" w:eastAsia="Times New Roman" w:hAnsiTheme="minorHAnsi" w:cstheme="minorHAnsi"/>
          <w:lang w:val="pt-BR"/>
        </w:rPr>
        <w:t>Observância da legislação ambiental vigente.</w:t>
      </w:r>
    </w:p>
    <w:p w14:paraId="3DAC972F" w14:textId="77777777" w:rsidR="00EB0A3C" w:rsidRPr="00A85642" w:rsidRDefault="00EB0A3C" w:rsidP="00A85642">
      <w:pPr>
        <w:rPr>
          <w:rFonts w:asciiTheme="minorHAnsi" w:hAnsiTheme="minorHAnsi" w:cstheme="minorHAnsi"/>
          <w:lang w:val="pt-BR"/>
        </w:rPr>
      </w:pPr>
    </w:p>
    <w:p w14:paraId="06C19AAF" w14:textId="680EDE57" w:rsidR="00EB0A3C" w:rsidRPr="00A85642" w:rsidRDefault="00EB0A3C">
      <w:pPr>
        <w:widowControl/>
        <w:numPr>
          <w:ilvl w:val="0"/>
          <w:numId w:val="3"/>
        </w:numPr>
        <w:tabs>
          <w:tab w:val="left" w:pos="709"/>
        </w:tabs>
        <w:autoSpaceDE/>
        <w:autoSpaceDN/>
        <w:ind w:left="0" w:right="-15" w:firstLine="0"/>
        <w:jc w:val="both"/>
        <w:rPr>
          <w:rFonts w:asciiTheme="minorHAnsi" w:hAnsiTheme="minorHAnsi" w:cstheme="minorHAnsi"/>
          <w:b/>
        </w:rPr>
      </w:pPr>
      <w:r w:rsidRPr="00A85642">
        <w:rPr>
          <w:rFonts w:asciiTheme="minorHAnsi" w:hAnsiTheme="minorHAnsi" w:cstheme="minorHAnsi"/>
          <w:b/>
        </w:rPr>
        <w:t>DESCRIÇÃO DA SOLUÇÃO COMO UM TODO</w:t>
      </w:r>
    </w:p>
    <w:p w14:paraId="4793EC39" w14:textId="53F46028" w:rsidR="000529AA" w:rsidRPr="00A85642" w:rsidRDefault="007B275A">
      <w:pPr>
        <w:widowControl/>
        <w:numPr>
          <w:ilvl w:val="1"/>
          <w:numId w:val="3"/>
        </w:numPr>
        <w:autoSpaceDE/>
        <w:autoSpaceDN/>
        <w:ind w:left="0" w:right="-15" w:firstLine="0"/>
        <w:jc w:val="both"/>
        <w:rPr>
          <w:rFonts w:asciiTheme="minorHAnsi" w:eastAsia="Times New Roman" w:hAnsiTheme="minorHAnsi" w:cstheme="minorHAnsi"/>
          <w:lang w:val="pt-BR"/>
        </w:rPr>
      </w:pPr>
      <w:r w:rsidRPr="00A85642">
        <w:rPr>
          <w:rFonts w:asciiTheme="minorHAnsi" w:eastAsia="Times New Roman" w:hAnsiTheme="minorHAnsi" w:cstheme="minorHAnsi"/>
        </w:rPr>
        <w:t xml:space="preserve">A solução a ser contratada consiste no fornecimento de </w:t>
      </w:r>
      <w:r w:rsidRPr="00A85642">
        <w:rPr>
          <w:rFonts w:asciiTheme="minorHAnsi" w:eastAsia="Times New Roman" w:hAnsiTheme="minorHAnsi" w:cstheme="minorHAnsi"/>
          <w:b/>
          <w:bCs/>
        </w:rPr>
        <w:t>insumos asfálticos</w:t>
      </w:r>
      <w:r w:rsidRPr="00A85642">
        <w:rPr>
          <w:rFonts w:asciiTheme="minorHAnsi" w:eastAsia="Times New Roman" w:hAnsiTheme="minorHAnsi" w:cstheme="minorHAnsi"/>
        </w:rPr>
        <w:t xml:space="preserve">, compreendendo Concreto Betuminoso Usinado a Quente (CBUQ), emulsão asfáltica para serviços de imprimação e emulsão asfáltica RR-1C, classificados como </w:t>
      </w:r>
      <w:r w:rsidRPr="00A85642">
        <w:rPr>
          <w:rFonts w:asciiTheme="minorHAnsi" w:eastAsia="Times New Roman" w:hAnsiTheme="minorHAnsi" w:cstheme="minorHAnsi"/>
          <w:b/>
          <w:bCs/>
        </w:rPr>
        <w:t>bens comuns</w:t>
      </w:r>
      <w:r w:rsidRPr="00A85642">
        <w:rPr>
          <w:rFonts w:asciiTheme="minorHAnsi" w:eastAsia="Times New Roman" w:hAnsiTheme="minorHAnsi" w:cstheme="minorHAnsi"/>
        </w:rPr>
        <w:t>, nos termos da Lei nº 14.133/2021, por se tratarem de materiais cujos padrões de desempenho e qualidade podem ser objetivamente definidos por meio de especificações usuais de mercado, amplamente disponíveis junto a fornecedores especializados</w:t>
      </w:r>
      <w:r w:rsidR="000529AA" w:rsidRPr="00A85642">
        <w:rPr>
          <w:rFonts w:asciiTheme="minorHAnsi" w:eastAsia="Times New Roman" w:hAnsiTheme="minorHAnsi" w:cstheme="minorHAnsi"/>
          <w:lang w:val="pt-BR"/>
        </w:rPr>
        <w:t>.</w:t>
      </w:r>
    </w:p>
    <w:p w14:paraId="7E52643F" w14:textId="77777777" w:rsidR="005C6912" w:rsidRPr="005C6912" w:rsidRDefault="005C6912">
      <w:pPr>
        <w:widowControl/>
        <w:numPr>
          <w:ilvl w:val="1"/>
          <w:numId w:val="3"/>
        </w:numPr>
        <w:autoSpaceDE/>
        <w:autoSpaceDN/>
        <w:ind w:left="0" w:right="-15" w:firstLine="0"/>
        <w:jc w:val="both"/>
        <w:rPr>
          <w:rFonts w:asciiTheme="minorHAnsi" w:eastAsia="Times New Roman" w:hAnsiTheme="minorHAnsi" w:cstheme="minorHAnsi"/>
          <w:lang w:val="pt-BR"/>
        </w:rPr>
      </w:pPr>
      <w:r w:rsidRPr="005C6912">
        <w:rPr>
          <w:rFonts w:asciiTheme="minorHAnsi" w:eastAsia="Times New Roman" w:hAnsiTheme="minorHAnsi" w:cstheme="minorHAnsi"/>
          <w:lang w:val="pt-BR"/>
        </w:rPr>
        <w:t xml:space="preserve">A presente contratação possui natureza </w:t>
      </w:r>
      <w:r w:rsidRPr="005C6912">
        <w:rPr>
          <w:rFonts w:asciiTheme="minorHAnsi" w:eastAsia="Times New Roman" w:hAnsiTheme="minorHAnsi" w:cstheme="minorHAnsi"/>
          <w:b/>
          <w:bCs/>
          <w:lang w:val="pt-BR"/>
        </w:rPr>
        <w:t>continuada</w:t>
      </w:r>
      <w:r w:rsidRPr="005C6912">
        <w:rPr>
          <w:rFonts w:asciiTheme="minorHAnsi" w:eastAsia="Times New Roman" w:hAnsiTheme="minorHAnsi" w:cstheme="minorHAnsi"/>
          <w:lang w:val="pt-BR"/>
        </w:rPr>
        <w:t xml:space="preserve">, tendo em vista que se destina ao atendimento de necessidade pública permanente e recorrente da Administração, relacionada à </w:t>
      </w:r>
      <w:r w:rsidRPr="005C6912">
        <w:rPr>
          <w:rFonts w:asciiTheme="minorHAnsi" w:eastAsia="Times New Roman" w:hAnsiTheme="minorHAnsi" w:cstheme="minorHAnsi"/>
          <w:b/>
          <w:bCs/>
          <w:lang w:val="pt-BR"/>
        </w:rPr>
        <w:t>manutenção e conservação da malha viária urbana</w:t>
      </w:r>
      <w:r w:rsidRPr="005C6912">
        <w:rPr>
          <w:rFonts w:asciiTheme="minorHAnsi" w:eastAsia="Times New Roman" w:hAnsiTheme="minorHAnsi" w:cstheme="minorHAnsi"/>
          <w:lang w:val="pt-BR"/>
        </w:rPr>
        <w:t xml:space="preserve"> do Município.</w:t>
      </w:r>
    </w:p>
    <w:p w14:paraId="39DCB1C2" w14:textId="77777777" w:rsidR="005C6912" w:rsidRPr="005C6912" w:rsidRDefault="005C6912">
      <w:pPr>
        <w:widowControl/>
        <w:numPr>
          <w:ilvl w:val="2"/>
          <w:numId w:val="3"/>
        </w:numPr>
        <w:autoSpaceDE/>
        <w:autoSpaceDN/>
        <w:ind w:right="-15"/>
        <w:jc w:val="both"/>
        <w:rPr>
          <w:rFonts w:asciiTheme="minorHAnsi" w:eastAsia="Times New Roman" w:hAnsiTheme="minorHAnsi" w:cstheme="minorHAnsi"/>
          <w:lang w:val="pt-BR"/>
        </w:rPr>
      </w:pPr>
      <w:r w:rsidRPr="005C6912">
        <w:rPr>
          <w:rFonts w:asciiTheme="minorHAnsi" w:eastAsia="Times New Roman" w:hAnsiTheme="minorHAnsi" w:cstheme="minorHAnsi"/>
          <w:lang w:val="pt-BR"/>
        </w:rPr>
        <w:t>A deterioração das vias públicas é um fenômeno contínuo, decorrente de fatores como:</w:t>
      </w:r>
    </w:p>
    <w:p w14:paraId="629C3677" w14:textId="77777777" w:rsidR="005C6912" w:rsidRPr="005C6912" w:rsidRDefault="005C6912">
      <w:pPr>
        <w:widowControl/>
        <w:numPr>
          <w:ilvl w:val="3"/>
          <w:numId w:val="3"/>
        </w:numPr>
        <w:autoSpaceDE/>
        <w:autoSpaceDN/>
        <w:ind w:right="-15"/>
        <w:jc w:val="both"/>
        <w:rPr>
          <w:rFonts w:asciiTheme="minorHAnsi" w:eastAsia="Times New Roman" w:hAnsiTheme="minorHAnsi" w:cstheme="minorHAnsi"/>
          <w:lang w:val="pt-BR"/>
        </w:rPr>
      </w:pPr>
      <w:r w:rsidRPr="005C6912">
        <w:rPr>
          <w:rFonts w:asciiTheme="minorHAnsi" w:eastAsia="Times New Roman" w:hAnsiTheme="minorHAnsi" w:cstheme="minorHAnsi"/>
          <w:lang w:val="pt-BR"/>
        </w:rPr>
        <w:t xml:space="preserve">tráfego constante de veículos; </w:t>
      </w:r>
    </w:p>
    <w:p w14:paraId="1DE26F04" w14:textId="77777777" w:rsidR="005C6912" w:rsidRPr="005C6912" w:rsidRDefault="005C6912">
      <w:pPr>
        <w:widowControl/>
        <w:numPr>
          <w:ilvl w:val="3"/>
          <w:numId w:val="3"/>
        </w:numPr>
        <w:autoSpaceDE/>
        <w:autoSpaceDN/>
        <w:ind w:right="-15"/>
        <w:jc w:val="both"/>
        <w:rPr>
          <w:rFonts w:asciiTheme="minorHAnsi" w:eastAsia="Times New Roman" w:hAnsiTheme="minorHAnsi" w:cstheme="minorHAnsi"/>
          <w:lang w:val="pt-BR"/>
        </w:rPr>
      </w:pPr>
      <w:r w:rsidRPr="005C6912">
        <w:rPr>
          <w:rFonts w:asciiTheme="minorHAnsi" w:eastAsia="Times New Roman" w:hAnsiTheme="minorHAnsi" w:cstheme="minorHAnsi"/>
          <w:lang w:val="pt-BR"/>
        </w:rPr>
        <w:t xml:space="preserve">ação de intempéries (chuvas, variações térmicas); </w:t>
      </w:r>
    </w:p>
    <w:p w14:paraId="12C9A2A1" w14:textId="77777777" w:rsidR="005C6912" w:rsidRPr="005C6912" w:rsidRDefault="005C6912">
      <w:pPr>
        <w:widowControl/>
        <w:numPr>
          <w:ilvl w:val="3"/>
          <w:numId w:val="3"/>
        </w:numPr>
        <w:autoSpaceDE/>
        <w:autoSpaceDN/>
        <w:ind w:right="-15"/>
        <w:jc w:val="both"/>
        <w:rPr>
          <w:rFonts w:asciiTheme="minorHAnsi" w:eastAsia="Times New Roman" w:hAnsiTheme="minorHAnsi" w:cstheme="minorHAnsi"/>
          <w:lang w:val="pt-BR"/>
        </w:rPr>
      </w:pPr>
      <w:r w:rsidRPr="005C6912">
        <w:rPr>
          <w:rFonts w:asciiTheme="minorHAnsi" w:eastAsia="Times New Roman" w:hAnsiTheme="minorHAnsi" w:cstheme="minorHAnsi"/>
          <w:lang w:val="pt-BR"/>
        </w:rPr>
        <w:t xml:space="preserve">desgaste natural dos pavimentos; </w:t>
      </w:r>
    </w:p>
    <w:p w14:paraId="5C70BA7A" w14:textId="77777777" w:rsidR="005C6912" w:rsidRPr="005C6912" w:rsidRDefault="005C6912">
      <w:pPr>
        <w:widowControl/>
        <w:numPr>
          <w:ilvl w:val="3"/>
          <w:numId w:val="3"/>
        </w:numPr>
        <w:autoSpaceDE/>
        <w:autoSpaceDN/>
        <w:ind w:right="-15"/>
        <w:jc w:val="both"/>
        <w:rPr>
          <w:rFonts w:asciiTheme="minorHAnsi" w:eastAsia="Times New Roman" w:hAnsiTheme="minorHAnsi" w:cstheme="minorHAnsi"/>
          <w:lang w:val="pt-BR"/>
        </w:rPr>
      </w:pPr>
      <w:r w:rsidRPr="005C6912">
        <w:rPr>
          <w:rFonts w:asciiTheme="minorHAnsi" w:eastAsia="Times New Roman" w:hAnsiTheme="minorHAnsi" w:cstheme="minorHAnsi"/>
          <w:lang w:val="pt-BR"/>
        </w:rPr>
        <w:t xml:space="preserve">expansão urbana e aumento da demanda viária. </w:t>
      </w:r>
    </w:p>
    <w:p w14:paraId="6BAEB8CD" w14:textId="77777777" w:rsidR="005C6912" w:rsidRPr="005C6912" w:rsidRDefault="005C6912">
      <w:pPr>
        <w:widowControl/>
        <w:numPr>
          <w:ilvl w:val="2"/>
          <w:numId w:val="3"/>
        </w:numPr>
        <w:autoSpaceDE/>
        <w:autoSpaceDN/>
        <w:ind w:right="-15"/>
        <w:jc w:val="both"/>
        <w:rPr>
          <w:rFonts w:asciiTheme="minorHAnsi" w:eastAsia="Times New Roman" w:hAnsiTheme="minorHAnsi" w:cstheme="minorHAnsi"/>
          <w:lang w:val="pt-BR"/>
        </w:rPr>
      </w:pPr>
      <w:r w:rsidRPr="005C6912">
        <w:rPr>
          <w:rFonts w:asciiTheme="minorHAnsi" w:eastAsia="Times New Roman" w:hAnsiTheme="minorHAnsi" w:cstheme="minorHAnsi"/>
          <w:lang w:val="pt-BR"/>
        </w:rPr>
        <w:t xml:space="preserve">Nesse contexto, a necessidade de fornecimento de Concreto Betuminoso Usinado a Quente (CBUQ) não se exaure em uma contratação específica ou pontual, mas </w:t>
      </w:r>
      <w:r w:rsidRPr="005C6912">
        <w:rPr>
          <w:rFonts w:asciiTheme="minorHAnsi" w:eastAsia="Times New Roman" w:hAnsiTheme="minorHAnsi" w:cstheme="minorHAnsi"/>
          <w:b/>
          <w:bCs/>
          <w:lang w:val="pt-BR"/>
        </w:rPr>
        <w:t>se renova ao longo do tempo</w:t>
      </w:r>
      <w:r w:rsidRPr="005C6912">
        <w:rPr>
          <w:rFonts w:asciiTheme="minorHAnsi" w:eastAsia="Times New Roman" w:hAnsiTheme="minorHAnsi" w:cstheme="minorHAnsi"/>
          <w:lang w:val="pt-BR"/>
        </w:rPr>
        <w:t>, exigindo intervenções frequentes e planejadas.</w:t>
      </w:r>
    </w:p>
    <w:p w14:paraId="19EEBA3E" w14:textId="53ACF52D" w:rsidR="000529AA" w:rsidRPr="00A85642" w:rsidRDefault="007D2896">
      <w:pPr>
        <w:widowControl/>
        <w:numPr>
          <w:ilvl w:val="1"/>
          <w:numId w:val="3"/>
        </w:numPr>
        <w:tabs>
          <w:tab w:val="left" w:pos="142"/>
        </w:tabs>
        <w:autoSpaceDE/>
        <w:autoSpaceDN/>
        <w:ind w:left="0" w:right="-15" w:firstLine="0"/>
        <w:jc w:val="both"/>
        <w:rPr>
          <w:rFonts w:asciiTheme="minorHAnsi" w:eastAsia="Times New Roman" w:hAnsiTheme="minorHAnsi" w:cstheme="minorHAnsi"/>
          <w:lang w:val="pt-BR"/>
        </w:rPr>
      </w:pPr>
      <w:r w:rsidRPr="00A85642">
        <w:rPr>
          <w:rFonts w:asciiTheme="minorHAnsi" w:eastAsia="Times New Roman" w:hAnsiTheme="minorHAnsi" w:cstheme="minorHAnsi"/>
        </w:rPr>
        <w:t xml:space="preserve">Considerando a imprevisibilidade da quantidade exata de intervenções ao longo do exercício, especialmente em razão de fatores sazonais (período chuvoso), expansão urbana e necessidades emergenciais, a contratação poderá ser realizada por meio do </w:t>
      </w:r>
      <w:r w:rsidRPr="00A85642">
        <w:rPr>
          <w:rFonts w:asciiTheme="minorHAnsi" w:eastAsia="Times New Roman" w:hAnsiTheme="minorHAnsi" w:cstheme="minorHAnsi"/>
          <w:b/>
          <w:bCs/>
        </w:rPr>
        <w:t>Sistema de Registro de Preços (SRP)</w:t>
      </w:r>
      <w:r w:rsidRPr="00A85642">
        <w:rPr>
          <w:rFonts w:asciiTheme="minorHAnsi" w:eastAsia="Times New Roman" w:hAnsiTheme="minorHAnsi" w:cstheme="minorHAnsi"/>
        </w:rPr>
        <w:t>, instrumento adequado para aquisições frequentes, com fornecimentos parcelados, permitindo maior flexibilidade, eficiência no planejamento e racionalidade na gestão dos recursos públicos</w:t>
      </w:r>
      <w:r w:rsidR="000529AA" w:rsidRPr="00A85642">
        <w:rPr>
          <w:rFonts w:asciiTheme="minorHAnsi" w:eastAsia="Times New Roman" w:hAnsiTheme="minorHAnsi" w:cstheme="minorHAnsi"/>
          <w:lang w:val="pt-BR"/>
        </w:rPr>
        <w:t>.</w:t>
      </w:r>
    </w:p>
    <w:p w14:paraId="766B9E62" w14:textId="61B7899E" w:rsidR="000529AA" w:rsidRPr="00A85642" w:rsidRDefault="007D2896">
      <w:pPr>
        <w:widowControl/>
        <w:numPr>
          <w:ilvl w:val="1"/>
          <w:numId w:val="3"/>
        </w:numPr>
        <w:autoSpaceDE/>
        <w:autoSpaceDN/>
        <w:ind w:left="0" w:right="-15" w:firstLine="0"/>
        <w:jc w:val="both"/>
        <w:rPr>
          <w:rFonts w:asciiTheme="minorHAnsi" w:eastAsia="Times New Roman" w:hAnsiTheme="minorHAnsi" w:cstheme="minorHAnsi"/>
          <w:lang w:val="pt-BR"/>
        </w:rPr>
      </w:pPr>
      <w:r w:rsidRPr="00A85642">
        <w:rPr>
          <w:rFonts w:asciiTheme="minorHAnsi" w:eastAsia="Times New Roman" w:hAnsiTheme="minorHAnsi" w:cstheme="minorHAnsi"/>
        </w:rPr>
        <w:t>O prazo de vigência previsto para a ata de registro de preços e/ou contrato será de 12 (doze) meses, contados da data de sua assinatura, período considerado suficiente para atendimento das demandas ordinárias e eventuais necessidades supervenientes da Secretaria Municipal de Infraestrutura</w:t>
      </w:r>
      <w:r w:rsidR="000529AA" w:rsidRPr="00A85642">
        <w:rPr>
          <w:rFonts w:asciiTheme="minorHAnsi" w:eastAsia="Times New Roman" w:hAnsiTheme="minorHAnsi" w:cstheme="minorHAnsi"/>
          <w:lang w:val="pt-BR"/>
        </w:rPr>
        <w:t>.</w:t>
      </w:r>
    </w:p>
    <w:p w14:paraId="19A808D8" w14:textId="0BD00D9D" w:rsidR="000529AA" w:rsidRPr="00A85642" w:rsidRDefault="007D2896">
      <w:pPr>
        <w:widowControl/>
        <w:numPr>
          <w:ilvl w:val="1"/>
          <w:numId w:val="3"/>
        </w:numPr>
        <w:autoSpaceDE/>
        <w:autoSpaceDN/>
        <w:ind w:left="0" w:right="-15" w:firstLine="0"/>
        <w:jc w:val="both"/>
        <w:rPr>
          <w:rFonts w:asciiTheme="minorHAnsi" w:eastAsia="Times New Roman" w:hAnsiTheme="minorHAnsi" w:cstheme="minorHAnsi"/>
          <w:lang w:val="pt-BR"/>
        </w:rPr>
      </w:pPr>
      <w:r w:rsidRPr="00A85642">
        <w:rPr>
          <w:rFonts w:asciiTheme="minorHAnsi" w:eastAsia="Times New Roman" w:hAnsiTheme="minorHAnsi" w:cstheme="minorHAnsi"/>
        </w:rPr>
        <w:t xml:space="preserve">O regime de fornecimento será </w:t>
      </w:r>
      <w:r w:rsidRPr="00A85642">
        <w:rPr>
          <w:rFonts w:asciiTheme="minorHAnsi" w:eastAsia="Times New Roman" w:hAnsiTheme="minorHAnsi" w:cstheme="minorHAnsi"/>
          <w:b/>
          <w:bCs/>
        </w:rPr>
        <w:t>sob demanda</w:t>
      </w:r>
      <w:r w:rsidRPr="00A85642">
        <w:rPr>
          <w:rFonts w:asciiTheme="minorHAnsi" w:eastAsia="Times New Roman" w:hAnsiTheme="minorHAnsi" w:cstheme="minorHAnsi"/>
        </w:rPr>
        <w:t xml:space="preserve">, mediante emissão de ordens de fornecimento expedidas pela Administração, conforme planejamento operacional e disponibilidade orçamentária. A disponibilização do material </w:t>
      </w:r>
      <w:r w:rsidRPr="00A85642">
        <w:rPr>
          <w:rFonts w:asciiTheme="minorHAnsi" w:eastAsia="Times New Roman" w:hAnsiTheme="minorHAnsi" w:cstheme="minorHAnsi"/>
        </w:rPr>
        <w:lastRenderedPageBreak/>
        <w:t>ocorrerá na usina da contratada, cabendo à Administração a responsabilidade pela retirada, transporte e aplicação, devendo a contratada assegurar condições adequadas de carregamento e qualidade do material fornecido</w:t>
      </w:r>
      <w:r w:rsidR="000529AA" w:rsidRPr="00A85642">
        <w:rPr>
          <w:rFonts w:asciiTheme="minorHAnsi" w:eastAsia="Times New Roman" w:hAnsiTheme="minorHAnsi" w:cstheme="minorHAnsi"/>
          <w:lang w:val="pt-BR"/>
        </w:rPr>
        <w:t>.</w:t>
      </w:r>
    </w:p>
    <w:p w14:paraId="5E680808" w14:textId="6095FB25" w:rsidR="000529AA" w:rsidRPr="00A85642" w:rsidRDefault="007D2896">
      <w:pPr>
        <w:widowControl/>
        <w:numPr>
          <w:ilvl w:val="1"/>
          <w:numId w:val="3"/>
        </w:numPr>
        <w:autoSpaceDE/>
        <w:autoSpaceDN/>
        <w:ind w:left="0" w:right="-15" w:firstLine="0"/>
        <w:jc w:val="both"/>
        <w:rPr>
          <w:rFonts w:asciiTheme="minorHAnsi" w:eastAsia="Times New Roman" w:hAnsiTheme="minorHAnsi" w:cstheme="minorHAnsi"/>
          <w:lang w:val="pt-BR"/>
        </w:rPr>
      </w:pPr>
      <w:r w:rsidRPr="00A85642">
        <w:rPr>
          <w:rFonts w:asciiTheme="minorHAnsi" w:eastAsia="Times New Roman" w:hAnsiTheme="minorHAnsi" w:cstheme="minorHAnsi"/>
        </w:rPr>
        <w:t>A solução atenderá às necessidades da Administração ao permitir a execução programada e eficiente de serviços de recomposição e pavimentação, assegurando melhoria das condições de trafegabilidade, redução de riscos de acidentes, maior durabilidade das intervenções e diminuição de gastos com manutenções emergenciais. Dessa forma, promove-se eficiência administrativa, economicidade na aplicação dos recursos públicos e sustentabilidade da infraestrutura urbana</w:t>
      </w:r>
      <w:r w:rsidR="000529AA" w:rsidRPr="00A85642">
        <w:rPr>
          <w:rFonts w:asciiTheme="minorHAnsi" w:eastAsia="Times New Roman" w:hAnsiTheme="minorHAnsi" w:cstheme="minorHAnsi"/>
          <w:lang w:val="pt-BR"/>
        </w:rPr>
        <w:t>.</w:t>
      </w:r>
    </w:p>
    <w:p w14:paraId="5808F246" w14:textId="49166885" w:rsidR="000529AA" w:rsidRPr="00A85642" w:rsidRDefault="007D2896">
      <w:pPr>
        <w:widowControl/>
        <w:numPr>
          <w:ilvl w:val="1"/>
          <w:numId w:val="3"/>
        </w:numPr>
        <w:autoSpaceDE/>
        <w:autoSpaceDN/>
        <w:ind w:left="0" w:right="-15" w:firstLine="0"/>
        <w:jc w:val="both"/>
        <w:rPr>
          <w:rFonts w:asciiTheme="minorHAnsi" w:eastAsia="Times New Roman" w:hAnsiTheme="minorHAnsi" w:cstheme="minorHAnsi"/>
          <w:lang w:val="pt-BR"/>
        </w:rPr>
      </w:pPr>
      <w:r w:rsidRPr="00A85642">
        <w:rPr>
          <w:rFonts w:asciiTheme="minorHAnsi" w:eastAsia="Times New Roman" w:hAnsiTheme="minorHAnsi" w:cstheme="minorHAnsi"/>
        </w:rPr>
        <w:t>Quanto à manutenção e assistência técnica, considerando tratar-se de fornecimento de material, não há previsão de assistência técnica continuada. Contudo, a contratada deverá garantir a qualidade do produto fornecido, responsabilizando-se por eventuais vícios ou inconformidades identificadas no momento da retirada ou aplicação, devendo substituir o material, às suas expensas, quando comprovada falha de fabricação ou não conformidade com as especificações técnicas estabelecidas no Termo de Referência.</w:t>
      </w:r>
    </w:p>
    <w:p w14:paraId="6A433953" w14:textId="64A68394" w:rsidR="000529AA" w:rsidRPr="00A85642" w:rsidRDefault="007D2896">
      <w:pPr>
        <w:widowControl/>
        <w:numPr>
          <w:ilvl w:val="1"/>
          <w:numId w:val="3"/>
        </w:numPr>
        <w:autoSpaceDE/>
        <w:autoSpaceDN/>
        <w:ind w:left="0" w:right="-15" w:firstLine="0"/>
        <w:jc w:val="both"/>
        <w:rPr>
          <w:rFonts w:asciiTheme="minorHAnsi" w:eastAsia="Times New Roman" w:hAnsiTheme="minorHAnsi" w:cstheme="minorHAnsi"/>
          <w:lang w:val="pt-BR"/>
        </w:rPr>
      </w:pPr>
      <w:r w:rsidRPr="00A85642">
        <w:rPr>
          <w:rFonts w:asciiTheme="minorHAnsi" w:eastAsia="Times New Roman" w:hAnsiTheme="minorHAnsi" w:cstheme="minorHAnsi"/>
        </w:rPr>
        <w:t>dmite-se subcontratação parcial, desde que previamente autorizada pela Administração, restrita a atividades acessórias relacionadas ao processo produtivo, permanecendo a contratada integralmente responsável pela qualidade do material e pelo cumprimento das obrigações contratuais.</w:t>
      </w:r>
    </w:p>
    <w:p w14:paraId="2FFB1373" w14:textId="77777777" w:rsidR="000529AA" w:rsidRPr="00A85642" w:rsidRDefault="000529AA">
      <w:pPr>
        <w:widowControl/>
        <w:numPr>
          <w:ilvl w:val="1"/>
          <w:numId w:val="3"/>
        </w:numPr>
        <w:autoSpaceDE/>
        <w:autoSpaceDN/>
        <w:ind w:left="0" w:right="-15" w:firstLine="0"/>
        <w:jc w:val="both"/>
        <w:rPr>
          <w:rFonts w:asciiTheme="minorHAnsi" w:eastAsia="Times New Roman" w:hAnsiTheme="minorHAnsi" w:cstheme="minorHAnsi"/>
          <w:lang w:val="pt-BR"/>
        </w:rPr>
      </w:pPr>
      <w:r w:rsidRPr="00A85642">
        <w:rPr>
          <w:rFonts w:asciiTheme="minorHAnsi" w:eastAsia="Times New Roman" w:hAnsiTheme="minorHAnsi" w:cstheme="minorHAnsi"/>
          <w:lang w:val="pt-BR"/>
        </w:rPr>
        <w:t xml:space="preserve">Não será exigida </w:t>
      </w:r>
      <w:r w:rsidRPr="00A85642">
        <w:rPr>
          <w:rFonts w:asciiTheme="minorHAnsi" w:eastAsia="Times New Roman" w:hAnsiTheme="minorHAnsi" w:cstheme="minorHAnsi"/>
          <w:b/>
          <w:bCs/>
          <w:lang w:val="pt-BR"/>
        </w:rPr>
        <w:t>garantia contratual</w:t>
      </w:r>
      <w:r w:rsidRPr="00A85642">
        <w:rPr>
          <w:rFonts w:asciiTheme="minorHAnsi" w:eastAsia="Times New Roman" w:hAnsiTheme="minorHAnsi" w:cstheme="minorHAnsi"/>
          <w:lang w:val="pt-BR"/>
        </w:rPr>
        <w:t>, considerando a natureza do objeto e o risco reduzido da contratação, salvo se, por decisão motivada da autoridade competente, entender-se necessária sua previsão no instrumento convocatório.</w:t>
      </w:r>
    </w:p>
    <w:p w14:paraId="4E25E4A4" w14:textId="77777777" w:rsidR="000529AA" w:rsidRPr="00A85642" w:rsidRDefault="000529AA">
      <w:pPr>
        <w:widowControl/>
        <w:numPr>
          <w:ilvl w:val="1"/>
          <w:numId w:val="3"/>
        </w:numPr>
        <w:autoSpaceDE/>
        <w:autoSpaceDN/>
        <w:ind w:left="0" w:right="-15" w:firstLine="0"/>
        <w:jc w:val="both"/>
        <w:rPr>
          <w:rFonts w:asciiTheme="minorHAnsi" w:eastAsia="Times New Roman" w:hAnsiTheme="minorHAnsi" w:cstheme="minorHAnsi"/>
          <w:lang w:val="pt-BR"/>
        </w:rPr>
      </w:pPr>
      <w:r w:rsidRPr="00A85642">
        <w:rPr>
          <w:rFonts w:asciiTheme="minorHAnsi" w:eastAsia="Times New Roman" w:hAnsiTheme="minorHAnsi" w:cstheme="minorHAnsi"/>
          <w:lang w:val="pt-BR"/>
        </w:rPr>
        <w:t xml:space="preserve">Não haverá previsão de </w:t>
      </w:r>
      <w:r w:rsidRPr="00A85642">
        <w:rPr>
          <w:rFonts w:asciiTheme="minorHAnsi" w:eastAsia="Times New Roman" w:hAnsiTheme="minorHAnsi" w:cstheme="minorHAnsi"/>
          <w:b/>
          <w:bCs/>
          <w:lang w:val="pt-BR"/>
        </w:rPr>
        <w:t>remuneração variável vinculada ao desempenho</w:t>
      </w:r>
      <w:r w:rsidRPr="00A85642">
        <w:rPr>
          <w:rFonts w:asciiTheme="minorHAnsi" w:eastAsia="Times New Roman" w:hAnsiTheme="minorHAnsi" w:cstheme="minorHAnsi"/>
          <w:lang w:val="pt-BR"/>
        </w:rPr>
        <w:t>, uma vez que o pagamento será realizado conforme o quantitativo efetivamente fornecido e aceito pela Administração, mediante aferição objetiva.</w:t>
      </w:r>
    </w:p>
    <w:p w14:paraId="1EC13475" w14:textId="77777777" w:rsidR="000529AA" w:rsidRPr="00A85642" w:rsidRDefault="000529AA">
      <w:pPr>
        <w:widowControl/>
        <w:numPr>
          <w:ilvl w:val="1"/>
          <w:numId w:val="3"/>
        </w:numPr>
        <w:autoSpaceDE/>
        <w:autoSpaceDN/>
        <w:ind w:left="0" w:right="-15" w:firstLine="0"/>
        <w:jc w:val="both"/>
        <w:rPr>
          <w:rFonts w:asciiTheme="minorHAnsi" w:eastAsia="Times New Roman" w:hAnsiTheme="minorHAnsi" w:cstheme="minorHAnsi"/>
          <w:lang w:val="pt-BR"/>
        </w:rPr>
      </w:pPr>
      <w:r w:rsidRPr="00A85642">
        <w:rPr>
          <w:rFonts w:asciiTheme="minorHAnsi" w:eastAsia="Times New Roman" w:hAnsiTheme="minorHAnsi" w:cstheme="minorHAnsi"/>
          <w:lang w:val="pt-BR"/>
        </w:rPr>
        <w:t xml:space="preserve">Não se admite </w:t>
      </w:r>
      <w:r w:rsidRPr="00A85642">
        <w:rPr>
          <w:rFonts w:asciiTheme="minorHAnsi" w:eastAsia="Times New Roman" w:hAnsiTheme="minorHAnsi" w:cstheme="minorHAnsi"/>
          <w:b/>
          <w:bCs/>
          <w:lang w:val="pt-BR"/>
        </w:rPr>
        <w:t>pagamento antecipado</w:t>
      </w:r>
      <w:r w:rsidRPr="00A85642">
        <w:rPr>
          <w:rFonts w:asciiTheme="minorHAnsi" w:eastAsia="Times New Roman" w:hAnsiTheme="minorHAnsi" w:cstheme="minorHAnsi"/>
          <w:lang w:val="pt-BR"/>
        </w:rPr>
        <w:t>, observando-se o regime ordinário de liquidação da despesa após a entrega do material e a devida atestação pelo fiscal do contrato, em consonância com os princípios da legalidade, da eficiência e da responsabilidade fiscal.</w:t>
      </w:r>
    </w:p>
    <w:p w14:paraId="1B546861" w14:textId="77777777" w:rsidR="000C6CFE" w:rsidRPr="00A85642" w:rsidRDefault="000C6CFE" w:rsidP="00A85642">
      <w:pPr>
        <w:ind w:right="-15"/>
        <w:rPr>
          <w:rFonts w:asciiTheme="minorHAnsi" w:eastAsia="Times New Roman" w:hAnsiTheme="minorHAnsi" w:cstheme="minorHAnsi"/>
          <w:lang w:val="pt-BR"/>
        </w:rPr>
      </w:pPr>
    </w:p>
    <w:p w14:paraId="172EAB26" w14:textId="548F5892" w:rsidR="00755703" w:rsidRPr="00A85642" w:rsidRDefault="00755703">
      <w:pPr>
        <w:widowControl/>
        <w:numPr>
          <w:ilvl w:val="0"/>
          <w:numId w:val="3"/>
        </w:numPr>
        <w:autoSpaceDE/>
        <w:autoSpaceDN/>
        <w:ind w:left="0" w:right="-15" w:firstLine="0"/>
        <w:jc w:val="both"/>
        <w:rPr>
          <w:rFonts w:asciiTheme="minorHAnsi" w:hAnsiTheme="minorHAnsi" w:cstheme="minorHAnsi"/>
          <w:b/>
          <w:bCs/>
        </w:rPr>
      </w:pPr>
      <w:r w:rsidRPr="00A85642">
        <w:rPr>
          <w:rFonts w:asciiTheme="minorHAnsi" w:hAnsiTheme="minorHAnsi" w:cstheme="minorHAnsi"/>
          <w:b/>
          <w:bCs/>
        </w:rPr>
        <w:t>DA ESTIMATIVA DO VALOR DA CONTRATAÇÃO</w:t>
      </w:r>
    </w:p>
    <w:p w14:paraId="27EA7080" w14:textId="6CB92931" w:rsidR="000529AA" w:rsidRPr="00A85642" w:rsidRDefault="007D2896">
      <w:pPr>
        <w:widowControl/>
        <w:numPr>
          <w:ilvl w:val="1"/>
          <w:numId w:val="3"/>
        </w:numPr>
        <w:autoSpaceDE/>
        <w:autoSpaceDN/>
        <w:ind w:left="0" w:right="-15" w:firstLine="0"/>
        <w:jc w:val="both"/>
        <w:rPr>
          <w:rFonts w:asciiTheme="minorHAnsi" w:eastAsia="Times New Roman" w:hAnsiTheme="minorHAnsi" w:cstheme="minorHAnsi"/>
          <w:lang w:val="pt-BR"/>
        </w:rPr>
      </w:pPr>
      <w:r w:rsidRPr="00A85642">
        <w:rPr>
          <w:rFonts w:asciiTheme="minorHAnsi" w:eastAsia="Times New Roman" w:hAnsiTheme="minorHAnsi" w:cstheme="minorHAnsi"/>
        </w:rPr>
        <w:t>A estimativa do valor da contratação foi elaborada com base em referenciais oficiais de custos amplamente utilizados na Administração Pública, garantindo objetividade, transparência e aderência aos parâmetros de mercado, conforme disposto no art. 23 da Lei nº 14.133/2021</w:t>
      </w:r>
      <w:r w:rsidR="000529AA" w:rsidRPr="00A85642">
        <w:rPr>
          <w:rFonts w:asciiTheme="minorHAnsi" w:eastAsia="Times New Roman" w:hAnsiTheme="minorHAnsi" w:cstheme="minorHAnsi"/>
          <w:lang w:val="pt-BR"/>
        </w:rPr>
        <w:t>.</w:t>
      </w:r>
    </w:p>
    <w:p w14:paraId="67EAAA8D" w14:textId="0A30E0E3" w:rsidR="000529AA" w:rsidRPr="00A85642" w:rsidRDefault="00042C54">
      <w:pPr>
        <w:widowControl/>
        <w:numPr>
          <w:ilvl w:val="1"/>
          <w:numId w:val="3"/>
        </w:numPr>
        <w:autoSpaceDE/>
        <w:autoSpaceDN/>
        <w:ind w:left="0" w:right="-15" w:firstLine="0"/>
        <w:jc w:val="both"/>
        <w:rPr>
          <w:rFonts w:asciiTheme="minorHAnsi" w:eastAsia="Times New Roman" w:hAnsiTheme="minorHAnsi" w:cstheme="minorHAnsi"/>
          <w:lang w:val="pt-BR"/>
        </w:rPr>
      </w:pPr>
      <w:r w:rsidRPr="00A85642">
        <w:rPr>
          <w:rFonts w:asciiTheme="minorHAnsi" w:eastAsia="Times New Roman" w:hAnsiTheme="minorHAnsi" w:cstheme="minorHAnsi"/>
        </w:rPr>
        <w:t>Para o fornecimento do Concreto Betuminoso Usinado a Quente (CBUQ), adotou-se como referência a Tabela ORSE (Obras e Serviços de Engenharia do Estado de Sergipe), por refletir valores compatíveis com a realidade regional e com os padrões técnicos aplicáveis à pavimentação urbana</w:t>
      </w:r>
      <w:r w:rsidR="000529AA" w:rsidRPr="00A85642">
        <w:rPr>
          <w:rFonts w:asciiTheme="minorHAnsi" w:eastAsia="Times New Roman" w:hAnsiTheme="minorHAnsi" w:cstheme="minorHAnsi"/>
          <w:lang w:val="pt-BR"/>
        </w:rPr>
        <w:t>.</w:t>
      </w:r>
    </w:p>
    <w:p w14:paraId="09B717D0" w14:textId="77777777" w:rsidR="00042C54" w:rsidRPr="00A85642" w:rsidRDefault="00042C54">
      <w:pPr>
        <w:widowControl/>
        <w:numPr>
          <w:ilvl w:val="1"/>
          <w:numId w:val="3"/>
        </w:numPr>
        <w:autoSpaceDE/>
        <w:autoSpaceDN/>
        <w:ind w:left="0" w:right="-15" w:firstLine="0"/>
        <w:jc w:val="both"/>
        <w:rPr>
          <w:rFonts w:asciiTheme="minorHAnsi" w:eastAsia="Times New Roman" w:hAnsiTheme="minorHAnsi" w:cstheme="minorHAnsi"/>
          <w:lang w:val="pt-BR" w:eastAsia="pt-BR"/>
        </w:rPr>
      </w:pPr>
      <w:r w:rsidRPr="00A85642">
        <w:rPr>
          <w:rFonts w:asciiTheme="minorHAnsi" w:eastAsia="Times New Roman" w:hAnsiTheme="minorHAnsi" w:cstheme="minorHAnsi"/>
          <w:lang w:val="pt-BR" w:eastAsia="pt-BR"/>
        </w:rPr>
        <w:t>A composição do valor estimado encontra-se detalhada em planilha orçamentária anexa, contemplando:</w:t>
      </w:r>
    </w:p>
    <w:p w14:paraId="501938B0" w14:textId="77777777" w:rsidR="00042C54" w:rsidRPr="00A85642" w:rsidRDefault="00042C54">
      <w:pPr>
        <w:pStyle w:val="PargrafodaLista"/>
        <w:widowControl/>
        <w:numPr>
          <w:ilvl w:val="0"/>
          <w:numId w:val="33"/>
        </w:numPr>
        <w:autoSpaceDE/>
        <w:autoSpaceDN/>
        <w:ind w:left="0" w:firstLine="0"/>
        <w:rPr>
          <w:rFonts w:asciiTheme="minorHAnsi" w:eastAsia="Times New Roman" w:hAnsiTheme="minorHAnsi" w:cstheme="minorHAnsi"/>
          <w:lang w:val="pt-BR" w:eastAsia="pt-BR"/>
        </w:rPr>
      </w:pPr>
      <w:r w:rsidRPr="00A85642">
        <w:rPr>
          <w:rFonts w:asciiTheme="minorHAnsi" w:eastAsia="Times New Roman" w:hAnsiTheme="minorHAnsi" w:cstheme="minorHAnsi"/>
          <w:lang w:val="pt-BR" w:eastAsia="pt-BR"/>
        </w:rPr>
        <w:t xml:space="preserve">Memória de cálculo dos quantitativos; </w:t>
      </w:r>
    </w:p>
    <w:p w14:paraId="72A0A5A1" w14:textId="77777777" w:rsidR="00042C54" w:rsidRPr="00A85642" w:rsidRDefault="00042C54">
      <w:pPr>
        <w:pStyle w:val="PargrafodaLista"/>
        <w:widowControl/>
        <w:numPr>
          <w:ilvl w:val="0"/>
          <w:numId w:val="33"/>
        </w:numPr>
        <w:autoSpaceDE/>
        <w:autoSpaceDN/>
        <w:ind w:left="0" w:firstLine="0"/>
        <w:rPr>
          <w:rFonts w:asciiTheme="minorHAnsi" w:eastAsia="Times New Roman" w:hAnsiTheme="minorHAnsi" w:cstheme="minorHAnsi"/>
          <w:lang w:val="pt-BR" w:eastAsia="pt-BR"/>
        </w:rPr>
      </w:pPr>
      <w:r w:rsidRPr="00A85642">
        <w:rPr>
          <w:rFonts w:asciiTheme="minorHAnsi" w:eastAsia="Times New Roman" w:hAnsiTheme="minorHAnsi" w:cstheme="minorHAnsi"/>
          <w:lang w:val="pt-BR" w:eastAsia="pt-BR"/>
        </w:rPr>
        <w:t xml:space="preserve">Composições unitárias de custos; </w:t>
      </w:r>
    </w:p>
    <w:p w14:paraId="17FF0EB2" w14:textId="77777777" w:rsidR="00042C54" w:rsidRPr="00A85642" w:rsidRDefault="00042C54">
      <w:pPr>
        <w:pStyle w:val="PargrafodaLista"/>
        <w:widowControl/>
        <w:numPr>
          <w:ilvl w:val="0"/>
          <w:numId w:val="33"/>
        </w:numPr>
        <w:autoSpaceDE/>
        <w:autoSpaceDN/>
        <w:ind w:left="0" w:firstLine="0"/>
        <w:rPr>
          <w:rFonts w:asciiTheme="minorHAnsi" w:eastAsia="Times New Roman" w:hAnsiTheme="minorHAnsi" w:cstheme="minorHAnsi"/>
          <w:lang w:val="pt-BR" w:eastAsia="pt-BR"/>
        </w:rPr>
      </w:pPr>
      <w:r w:rsidRPr="00A85642">
        <w:rPr>
          <w:rFonts w:asciiTheme="minorHAnsi" w:eastAsia="Times New Roman" w:hAnsiTheme="minorHAnsi" w:cstheme="minorHAnsi"/>
          <w:lang w:val="pt-BR" w:eastAsia="pt-BR"/>
        </w:rPr>
        <w:t>Insumos, equipamentos e mão de obra necessários à produção do CBUQ.</w:t>
      </w:r>
    </w:p>
    <w:p w14:paraId="107278B8" w14:textId="77777777" w:rsidR="00042C54" w:rsidRPr="00A85642" w:rsidRDefault="00042C54">
      <w:pPr>
        <w:widowControl/>
        <w:numPr>
          <w:ilvl w:val="1"/>
          <w:numId w:val="3"/>
        </w:numPr>
        <w:autoSpaceDE/>
        <w:autoSpaceDN/>
        <w:ind w:left="0" w:right="-15" w:firstLine="0"/>
        <w:jc w:val="both"/>
        <w:rPr>
          <w:rFonts w:asciiTheme="minorHAnsi" w:eastAsia="Times New Roman" w:hAnsiTheme="minorHAnsi" w:cstheme="minorHAnsi"/>
          <w:lang w:val="pt-BR"/>
        </w:rPr>
      </w:pPr>
      <w:r w:rsidRPr="00A85642">
        <w:rPr>
          <w:rFonts w:asciiTheme="minorHAnsi" w:eastAsia="Times New Roman" w:hAnsiTheme="minorHAnsi" w:cstheme="minorHAnsi"/>
        </w:rPr>
        <w:t>A metodologia adotada assegura que o valor estimado esteja fundamentado em parâmetros técnicos e econômicos confiáveis, permitindo adequada aferição da exequibilidade das propostas e garantindo a observância dos princípios da economicidade, da eficiência e do planejamento, conforme preconiza a Lei nº 14.133/2021 e as boas práticas indicadas pelos órgãos de controle.</w:t>
      </w:r>
    </w:p>
    <w:p w14:paraId="634B8009" w14:textId="3E8D7064" w:rsidR="000529AA" w:rsidRPr="00A85642" w:rsidRDefault="000529AA">
      <w:pPr>
        <w:widowControl/>
        <w:numPr>
          <w:ilvl w:val="1"/>
          <w:numId w:val="3"/>
        </w:numPr>
        <w:autoSpaceDE/>
        <w:autoSpaceDN/>
        <w:ind w:left="0" w:right="-15" w:firstLine="0"/>
        <w:jc w:val="both"/>
        <w:rPr>
          <w:rFonts w:asciiTheme="minorHAnsi" w:hAnsiTheme="minorHAnsi" w:cstheme="minorHAnsi"/>
          <w:b/>
          <w:bCs/>
          <w:lang w:val="pt-BR"/>
        </w:rPr>
      </w:pPr>
      <w:r w:rsidRPr="00A85642">
        <w:rPr>
          <w:rFonts w:asciiTheme="minorHAnsi" w:hAnsiTheme="minorHAnsi" w:cstheme="minorHAnsi"/>
          <w:b/>
          <w:bCs/>
          <w:lang w:val="pt-BR"/>
        </w:rPr>
        <w:t>Justificativa da Escolha dos Referenciais de Custos (ORSE)</w:t>
      </w:r>
    </w:p>
    <w:p w14:paraId="627BB62E" w14:textId="77777777" w:rsidR="000529AA" w:rsidRPr="00A85642" w:rsidRDefault="000529AA">
      <w:pPr>
        <w:widowControl/>
        <w:numPr>
          <w:ilvl w:val="2"/>
          <w:numId w:val="3"/>
        </w:numPr>
        <w:autoSpaceDE/>
        <w:autoSpaceDN/>
        <w:ind w:right="-15"/>
        <w:jc w:val="both"/>
        <w:rPr>
          <w:rFonts w:asciiTheme="minorHAnsi" w:hAnsiTheme="minorHAnsi" w:cstheme="minorHAnsi"/>
          <w:bCs/>
          <w:lang w:val="pt-BR"/>
        </w:rPr>
      </w:pPr>
      <w:r w:rsidRPr="00A85642">
        <w:rPr>
          <w:rFonts w:asciiTheme="minorHAnsi" w:hAnsiTheme="minorHAnsi" w:cstheme="minorHAnsi"/>
          <w:bCs/>
          <w:lang w:val="pt-BR"/>
        </w:rPr>
        <w:t>A definição do valor estimado da contratação foi realizada com fundamento em sistemas referenciais oficiais de custos amplamente reconhecidos na Administração Pública, garantindo confiabilidade, transparência e aderência aos parâmetros de mercado, em conformidade com o art. 23 da Lei nº 14.133/2021.</w:t>
      </w:r>
    </w:p>
    <w:p w14:paraId="3F08E58B" w14:textId="77777777" w:rsidR="000529AA" w:rsidRPr="00A85642" w:rsidRDefault="000529AA">
      <w:pPr>
        <w:widowControl/>
        <w:numPr>
          <w:ilvl w:val="2"/>
          <w:numId w:val="3"/>
        </w:numPr>
        <w:autoSpaceDE/>
        <w:autoSpaceDN/>
        <w:ind w:right="-15"/>
        <w:jc w:val="both"/>
        <w:rPr>
          <w:rFonts w:asciiTheme="minorHAnsi" w:hAnsiTheme="minorHAnsi" w:cstheme="minorHAnsi"/>
          <w:bCs/>
          <w:lang w:val="pt-BR"/>
        </w:rPr>
      </w:pPr>
      <w:r w:rsidRPr="00A85642">
        <w:rPr>
          <w:rFonts w:asciiTheme="minorHAnsi" w:hAnsiTheme="minorHAnsi" w:cstheme="minorHAnsi"/>
          <w:bCs/>
          <w:lang w:val="pt-BR"/>
        </w:rPr>
        <w:t xml:space="preserve">Para o item </w:t>
      </w:r>
      <w:r w:rsidRPr="00A85642">
        <w:rPr>
          <w:rFonts w:asciiTheme="minorHAnsi" w:hAnsiTheme="minorHAnsi" w:cstheme="minorHAnsi"/>
          <w:b/>
          <w:bCs/>
          <w:lang w:val="pt-BR"/>
        </w:rPr>
        <w:t>Concreto Betuminoso Usinado a Quente (CBUQ)</w:t>
      </w:r>
      <w:r w:rsidRPr="00A85642">
        <w:rPr>
          <w:rFonts w:asciiTheme="minorHAnsi" w:hAnsiTheme="minorHAnsi" w:cstheme="minorHAnsi"/>
          <w:bCs/>
          <w:lang w:val="pt-BR"/>
        </w:rPr>
        <w:t xml:space="preserve">, adotou-se como referência a </w:t>
      </w:r>
      <w:r w:rsidRPr="00A85642">
        <w:rPr>
          <w:rFonts w:asciiTheme="minorHAnsi" w:hAnsiTheme="minorHAnsi" w:cstheme="minorHAnsi"/>
          <w:b/>
          <w:bCs/>
          <w:lang w:val="pt-BR"/>
        </w:rPr>
        <w:t>Tabela ORSE (Obras e Serviços de Engenharia do Estado de Sergipe)</w:t>
      </w:r>
      <w:r w:rsidRPr="00A85642">
        <w:rPr>
          <w:rFonts w:asciiTheme="minorHAnsi" w:hAnsiTheme="minorHAnsi" w:cstheme="minorHAnsi"/>
          <w:bCs/>
          <w:lang w:val="pt-BR"/>
        </w:rPr>
        <w:t>, considerando que:</w:t>
      </w:r>
    </w:p>
    <w:p w14:paraId="535ACF60" w14:textId="77777777" w:rsidR="000529AA" w:rsidRPr="00A85642" w:rsidRDefault="000529AA">
      <w:pPr>
        <w:numPr>
          <w:ilvl w:val="0"/>
          <w:numId w:val="11"/>
        </w:numPr>
        <w:ind w:left="0" w:firstLine="0"/>
        <w:jc w:val="both"/>
        <w:rPr>
          <w:rFonts w:asciiTheme="minorHAnsi" w:hAnsiTheme="minorHAnsi" w:cstheme="minorHAnsi"/>
          <w:bCs/>
          <w:lang w:val="pt-BR"/>
        </w:rPr>
      </w:pPr>
      <w:r w:rsidRPr="00A85642">
        <w:rPr>
          <w:rFonts w:asciiTheme="minorHAnsi" w:hAnsiTheme="minorHAnsi" w:cstheme="minorHAnsi"/>
          <w:bCs/>
          <w:lang w:val="pt-BR"/>
        </w:rPr>
        <w:lastRenderedPageBreak/>
        <w:t>Trata-se de sistema referencial regional, adequado à realidade de preços praticados no Estado;</w:t>
      </w:r>
    </w:p>
    <w:p w14:paraId="5DD27375" w14:textId="77777777" w:rsidR="000529AA" w:rsidRPr="00A85642" w:rsidRDefault="000529AA" w:rsidP="00A85642">
      <w:pPr>
        <w:rPr>
          <w:rFonts w:asciiTheme="minorHAnsi" w:hAnsiTheme="minorHAnsi" w:cstheme="minorHAnsi"/>
          <w:bCs/>
          <w:lang w:val="pt-BR"/>
        </w:rPr>
      </w:pPr>
      <w:r w:rsidRPr="00A85642">
        <w:rPr>
          <w:rFonts w:asciiTheme="minorHAnsi" w:hAnsiTheme="minorHAnsi" w:cstheme="minorHAnsi"/>
          <w:bCs/>
          <w:lang w:val="pt-BR"/>
        </w:rPr>
        <w:t>Apresenta composições atualizadas e compatíveis com serviços de pavimentação urbana;</w:t>
      </w:r>
    </w:p>
    <w:p w14:paraId="6DA44AAF" w14:textId="77777777" w:rsidR="000529AA" w:rsidRPr="00A85642" w:rsidRDefault="000529AA">
      <w:pPr>
        <w:numPr>
          <w:ilvl w:val="0"/>
          <w:numId w:val="11"/>
        </w:numPr>
        <w:ind w:left="0" w:firstLine="0"/>
        <w:jc w:val="both"/>
        <w:rPr>
          <w:rFonts w:asciiTheme="minorHAnsi" w:hAnsiTheme="minorHAnsi" w:cstheme="minorHAnsi"/>
          <w:bCs/>
          <w:lang w:val="pt-BR"/>
        </w:rPr>
      </w:pPr>
      <w:r w:rsidRPr="00A85642">
        <w:rPr>
          <w:rFonts w:asciiTheme="minorHAnsi" w:hAnsiTheme="minorHAnsi" w:cstheme="minorHAnsi"/>
          <w:bCs/>
          <w:lang w:val="pt-BR"/>
        </w:rPr>
        <w:t>Reflete custos de insumos, mão de obra e equipamentos ajustados ao contexto local;</w:t>
      </w:r>
    </w:p>
    <w:p w14:paraId="52D20D17" w14:textId="77777777" w:rsidR="000529AA" w:rsidRPr="00A85642" w:rsidRDefault="000529AA" w:rsidP="00A85642">
      <w:pPr>
        <w:rPr>
          <w:rFonts w:asciiTheme="minorHAnsi" w:hAnsiTheme="minorHAnsi" w:cstheme="minorHAnsi"/>
          <w:bCs/>
          <w:lang w:val="pt-BR"/>
        </w:rPr>
      </w:pPr>
      <w:r w:rsidRPr="00A85642">
        <w:rPr>
          <w:rFonts w:asciiTheme="minorHAnsi" w:hAnsiTheme="minorHAnsi" w:cstheme="minorHAnsi"/>
          <w:bCs/>
          <w:lang w:val="pt-BR"/>
        </w:rPr>
        <w:t>É amplamente utilizado por órgãos públicos estaduais e municipais, conferindo maior segurança técnica à estimativa.</w:t>
      </w:r>
    </w:p>
    <w:p w14:paraId="5F4D0C63" w14:textId="77777777" w:rsidR="000529AA" w:rsidRPr="00A85642" w:rsidRDefault="000529AA">
      <w:pPr>
        <w:widowControl/>
        <w:numPr>
          <w:ilvl w:val="2"/>
          <w:numId w:val="3"/>
        </w:numPr>
        <w:autoSpaceDE/>
        <w:autoSpaceDN/>
        <w:ind w:right="-15"/>
        <w:jc w:val="both"/>
        <w:rPr>
          <w:rFonts w:asciiTheme="minorHAnsi" w:hAnsiTheme="minorHAnsi" w:cstheme="minorHAnsi"/>
          <w:bCs/>
          <w:lang w:val="pt-BR"/>
        </w:rPr>
      </w:pPr>
      <w:r w:rsidRPr="00A85642">
        <w:rPr>
          <w:rFonts w:asciiTheme="minorHAnsi" w:hAnsiTheme="minorHAnsi" w:cstheme="minorHAnsi"/>
          <w:bCs/>
          <w:lang w:val="pt-BR"/>
        </w:rPr>
        <w:t>A utilização da ORSE mostra-se tecnicamente justificável por representar, com maior precisão, os custos efetivamente praticados na região, evitando distorções decorrentes da adoção exclusiva de parâmetros nacionais que não considerem variações locais.</w:t>
      </w:r>
    </w:p>
    <w:p w14:paraId="0D04369B" w14:textId="5DCE7A11" w:rsidR="007B275A" w:rsidRPr="00A85642" w:rsidRDefault="007B275A">
      <w:pPr>
        <w:widowControl/>
        <w:numPr>
          <w:ilvl w:val="2"/>
          <w:numId w:val="3"/>
        </w:numPr>
        <w:autoSpaceDE/>
        <w:autoSpaceDN/>
        <w:ind w:right="-15"/>
        <w:jc w:val="both"/>
        <w:rPr>
          <w:rFonts w:asciiTheme="minorHAnsi" w:hAnsiTheme="minorHAnsi" w:cstheme="minorHAnsi"/>
          <w:bCs/>
          <w:lang w:val="pt-BR"/>
        </w:rPr>
      </w:pPr>
      <w:r w:rsidRPr="00A85642">
        <w:rPr>
          <w:rFonts w:asciiTheme="minorHAnsi" w:hAnsiTheme="minorHAnsi" w:cstheme="minorHAnsi"/>
          <w:bCs/>
        </w:rPr>
        <w:t>Para os insumos não contemplados diretamente nas composições referenciais, foram utilizados valores compatíveis com o mercado, devidamente demonstrados na planilha orçamentária, observando-se critérios de razoabilidade e aderência aos preços praticados.</w:t>
      </w:r>
    </w:p>
    <w:p w14:paraId="0886A80A" w14:textId="56F5440A" w:rsidR="000529AA" w:rsidRPr="00A85642" w:rsidRDefault="000529AA">
      <w:pPr>
        <w:widowControl/>
        <w:numPr>
          <w:ilvl w:val="2"/>
          <w:numId w:val="3"/>
        </w:numPr>
        <w:autoSpaceDE/>
        <w:autoSpaceDN/>
        <w:ind w:right="-15"/>
        <w:jc w:val="both"/>
        <w:rPr>
          <w:rFonts w:asciiTheme="minorHAnsi" w:hAnsiTheme="minorHAnsi" w:cstheme="minorHAnsi"/>
          <w:bCs/>
          <w:lang w:val="pt-BR"/>
        </w:rPr>
      </w:pPr>
      <w:r w:rsidRPr="00A85642">
        <w:rPr>
          <w:rFonts w:asciiTheme="minorHAnsi" w:hAnsiTheme="minorHAnsi" w:cstheme="minorHAnsi"/>
          <w:bCs/>
          <w:lang w:val="pt-BR"/>
        </w:rPr>
        <w:t>A memória de cálculo, planilha orçamentária, composições unitárias, encontram-se anexos ao presente Estudo Técnico Preliminar, garantindo transparência e rastreabilidade do processo de formação do preço estimado.</w:t>
      </w:r>
    </w:p>
    <w:p w14:paraId="20A46E9A" w14:textId="77777777" w:rsidR="000529AA" w:rsidRPr="00A85642" w:rsidRDefault="000529AA" w:rsidP="00A85642">
      <w:pPr>
        <w:jc w:val="both"/>
        <w:rPr>
          <w:rFonts w:asciiTheme="minorHAnsi" w:hAnsiTheme="minorHAnsi" w:cstheme="minorHAnsi"/>
          <w:bCs/>
          <w:lang w:val="pt-BR"/>
        </w:rPr>
      </w:pPr>
    </w:p>
    <w:p w14:paraId="4DEA7230" w14:textId="77777777" w:rsidR="00617DEF" w:rsidRPr="00A85642" w:rsidRDefault="00617DEF">
      <w:pPr>
        <w:widowControl/>
        <w:numPr>
          <w:ilvl w:val="0"/>
          <w:numId w:val="3"/>
        </w:numPr>
        <w:autoSpaceDE/>
        <w:autoSpaceDN/>
        <w:ind w:left="0" w:right="-15" w:firstLine="0"/>
        <w:jc w:val="both"/>
        <w:rPr>
          <w:rFonts w:asciiTheme="minorHAnsi" w:hAnsiTheme="minorHAnsi" w:cstheme="minorHAnsi"/>
          <w:b/>
        </w:rPr>
      </w:pPr>
      <w:bookmarkStart w:id="1" w:name="_Hlk200982867"/>
      <w:r w:rsidRPr="00A85642">
        <w:rPr>
          <w:rFonts w:asciiTheme="minorHAnsi" w:hAnsiTheme="minorHAnsi" w:cstheme="minorHAnsi"/>
          <w:b/>
        </w:rPr>
        <w:t>PROVIDÊNCIAS A SEREM ADOTADAS PREVIAMENTE A CELEBRAÇÃO DO CONTRATO</w:t>
      </w:r>
    </w:p>
    <w:bookmarkEnd w:id="1"/>
    <w:p w14:paraId="483DA11F" w14:textId="36660F17" w:rsidR="00EB0A3C" w:rsidRPr="00A85642" w:rsidRDefault="000529AA">
      <w:pPr>
        <w:widowControl/>
        <w:numPr>
          <w:ilvl w:val="1"/>
          <w:numId w:val="3"/>
        </w:numPr>
        <w:autoSpaceDE/>
        <w:autoSpaceDN/>
        <w:ind w:left="0" w:right="-15" w:firstLine="0"/>
        <w:jc w:val="both"/>
        <w:rPr>
          <w:rFonts w:asciiTheme="minorHAnsi" w:hAnsiTheme="minorHAnsi" w:cstheme="minorHAnsi"/>
        </w:rPr>
      </w:pPr>
      <w:r w:rsidRPr="00A85642">
        <w:rPr>
          <w:rFonts w:asciiTheme="minorHAnsi" w:hAnsiTheme="minorHAnsi" w:cstheme="minorHAnsi"/>
        </w:rPr>
        <w:t>Antes da formalização da ata de registro de preços e/ou contrato, a Administração deverá adotar as seguintes providências:</w:t>
      </w:r>
    </w:p>
    <w:p w14:paraId="3CA0053C" w14:textId="7D0FCF1F" w:rsidR="000529AA" w:rsidRPr="00A85642" w:rsidRDefault="000529AA">
      <w:pPr>
        <w:widowControl/>
        <w:numPr>
          <w:ilvl w:val="2"/>
          <w:numId w:val="3"/>
        </w:numPr>
        <w:autoSpaceDE/>
        <w:autoSpaceDN/>
        <w:ind w:right="-15"/>
        <w:jc w:val="both"/>
        <w:rPr>
          <w:rFonts w:asciiTheme="minorHAnsi" w:hAnsiTheme="minorHAnsi" w:cstheme="minorHAnsi"/>
          <w:b/>
          <w:bCs/>
          <w:lang w:val="pt-BR"/>
        </w:rPr>
      </w:pPr>
      <w:r w:rsidRPr="00A85642">
        <w:rPr>
          <w:rFonts w:asciiTheme="minorHAnsi" w:hAnsiTheme="minorHAnsi" w:cstheme="minorHAnsi"/>
          <w:b/>
          <w:bCs/>
          <w:lang w:val="pt-BR"/>
        </w:rPr>
        <w:t>Providências Operacionais</w:t>
      </w:r>
    </w:p>
    <w:p w14:paraId="61F5ADCE" w14:textId="77777777" w:rsidR="000529AA" w:rsidRPr="00A85642" w:rsidRDefault="000529AA">
      <w:pPr>
        <w:numPr>
          <w:ilvl w:val="0"/>
          <w:numId w:val="12"/>
        </w:numPr>
        <w:ind w:left="0" w:firstLine="0"/>
        <w:jc w:val="both"/>
        <w:rPr>
          <w:rFonts w:asciiTheme="minorHAnsi" w:hAnsiTheme="minorHAnsi" w:cstheme="minorHAnsi"/>
          <w:lang w:val="pt-BR"/>
        </w:rPr>
      </w:pPr>
      <w:r w:rsidRPr="00A85642">
        <w:rPr>
          <w:rFonts w:asciiTheme="minorHAnsi" w:hAnsiTheme="minorHAnsi" w:cstheme="minorHAnsi"/>
          <w:lang w:val="pt-BR"/>
        </w:rPr>
        <w:t>Planejamento logístico interno para aplicação do material;</w:t>
      </w:r>
    </w:p>
    <w:p w14:paraId="29199DF7" w14:textId="77777777" w:rsidR="000529AA" w:rsidRPr="00A85642" w:rsidRDefault="000529AA">
      <w:pPr>
        <w:numPr>
          <w:ilvl w:val="0"/>
          <w:numId w:val="12"/>
        </w:numPr>
        <w:ind w:left="0" w:firstLine="0"/>
        <w:jc w:val="both"/>
        <w:rPr>
          <w:rFonts w:asciiTheme="minorHAnsi" w:hAnsiTheme="minorHAnsi" w:cstheme="minorHAnsi"/>
          <w:lang w:val="pt-BR"/>
        </w:rPr>
      </w:pPr>
      <w:r w:rsidRPr="00A85642">
        <w:rPr>
          <w:rFonts w:asciiTheme="minorHAnsi" w:hAnsiTheme="minorHAnsi" w:cstheme="minorHAnsi"/>
          <w:lang w:val="pt-BR"/>
        </w:rPr>
        <w:t>Verificação da disponibilidade de equipe operacional da Secretaria;</w:t>
      </w:r>
    </w:p>
    <w:p w14:paraId="56CDD64F" w14:textId="77777777" w:rsidR="000529AA" w:rsidRPr="00A85642" w:rsidRDefault="000529AA">
      <w:pPr>
        <w:numPr>
          <w:ilvl w:val="0"/>
          <w:numId w:val="12"/>
        </w:numPr>
        <w:ind w:left="0" w:firstLine="0"/>
        <w:jc w:val="both"/>
        <w:rPr>
          <w:rFonts w:asciiTheme="minorHAnsi" w:hAnsiTheme="minorHAnsi" w:cstheme="minorHAnsi"/>
          <w:lang w:val="pt-BR"/>
        </w:rPr>
      </w:pPr>
      <w:r w:rsidRPr="00A85642">
        <w:rPr>
          <w:rFonts w:asciiTheme="minorHAnsi" w:hAnsiTheme="minorHAnsi" w:cstheme="minorHAnsi"/>
          <w:lang w:val="pt-BR"/>
        </w:rPr>
        <w:t xml:space="preserve">Checagem de equipamentos próprios (rolo compactador, </w:t>
      </w:r>
      <w:proofErr w:type="spellStart"/>
      <w:r w:rsidRPr="00A85642">
        <w:rPr>
          <w:rFonts w:asciiTheme="minorHAnsi" w:hAnsiTheme="minorHAnsi" w:cstheme="minorHAnsi"/>
          <w:lang w:val="pt-BR"/>
        </w:rPr>
        <w:t>vibroacabadora</w:t>
      </w:r>
      <w:proofErr w:type="spellEnd"/>
      <w:r w:rsidRPr="00A85642">
        <w:rPr>
          <w:rFonts w:asciiTheme="minorHAnsi" w:hAnsiTheme="minorHAnsi" w:cstheme="minorHAnsi"/>
          <w:lang w:val="pt-BR"/>
        </w:rPr>
        <w:t>, etc.);</w:t>
      </w:r>
    </w:p>
    <w:p w14:paraId="31A37CC7" w14:textId="77777777" w:rsidR="000529AA" w:rsidRPr="00A85642" w:rsidRDefault="000529AA">
      <w:pPr>
        <w:numPr>
          <w:ilvl w:val="0"/>
          <w:numId w:val="12"/>
        </w:numPr>
        <w:ind w:left="0" w:firstLine="0"/>
        <w:jc w:val="both"/>
        <w:rPr>
          <w:rFonts w:asciiTheme="minorHAnsi" w:hAnsiTheme="minorHAnsi" w:cstheme="minorHAnsi"/>
          <w:lang w:val="pt-BR"/>
        </w:rPr>
      </w:pPr>
      <w:r w:rsidRPr="00A85642">
        <w:rPr>
          <w:rFonts w:asciiTheme="minorHAnsi" w:hAnsiTheme="minorHAnsi" w:cstheme="minorHAnsi"/>
          <w:lang w:val="pt-BR"/>
        </w:rPr>
        <w:t>Planejamento das frentes de serviço;</w:t>
      </w:r>
    </w:p>
    <w:p w14:paraId="67F69D3B" w14:textId="77777777" w:rsidR="000529AA" w:rsidRPr="00A85642" w:rsidRDefault="000529AA">
      <w:pPr>
        <w:numPr>
          <w:ilvl w:val="0"/>
          <w:numId w:val="12"/>
        </w:numPr>
        <w:ind w:left="0" w:firstLine="0"/>
        <w:jc w:val="both"/>
        <w:rPr>
          <w:rFonts w:asciiTheme="minorHAnsi" w:hAnsiTheme="minorHAnsi" w:cstheme="minorHAnsi"/>
          <w:lang w:val="pt-BR"/>
        </w:rPr>
      </w:pPr>
      <w:r w:rsidRPr="00A85642">
        <w:rPr>
          <w:rFonts w:asciiTheme="minorHAnsi" w:hAnsiTheme="minorHAnsi" w:cstheme="minorHAnsi"/>
          <w:lang w:val="pt-BR"/>
        </w:rPr>
        <w:t>Organização de cronograma preliminar de intervenções prioritárias.</w:t>
      </w:r>
    </w:p>
    <w:p w14:paraId="2F3BE842" w14:textId="1F6E6DA9" w:rsidR="000529AA" w:rsidRPr="00A85642" w:rsidRDefault="000529AA">
      <w:pPr>
        <w:widowControl/>
        <w:numPr>
          <w:ilvl w:val="2"/>
          <w:numId w:val="3"/>
        </w:numPr>
        <w:autoSpaceDE/>
        <w:autoSpaceDN/>
        <w:ind w:right="-15"/>
        <w:jc w:val="both"/>
        <w:rPr>
          <w:rFonts w:asciiTheme="minorHAnsi" w:hAnsiTheme="minorHAnsi" w:cstheme="minorHAnsi"/>
          <w:b/>
          <w:bCs/>
          <w:lang w:val="pt-BR"/>
        </w:rPr>
      </w:pPr>
      <w:r w:rsidRPr="00A85642">
        <w:rPr>
          <w:rFonts w:asciiTheme="minorHAnsi" w:hAnsiTheme="minorHAnsi" w:cstheme="minorHAnsi"/>
          <w:b/>
          <w:bCs/>
          <w:lang w:val="pt-BR"/>
        </w:rPr>
        <w:t>Providências Relacionadas à Sustentabilidade</w:t>
      </w:r>
    </w:p>
    <w:p w14:paraId="284A0525" w14:textId="77777777" w:rsidR="000529AA" w:rsidRPr="00A85642" w:rsidRDefault="000529AA">
      <w:pPr>
        <w:numPr>
          <w:ilvl w:val="0"/>
          <w:numId w:val="13"/>
        </w:numPr>
        <w:ind w:left="0" w:firstLine="0"/>
        <w:jc w:val="both"/>
        <w:rPr>
          <w:rFonts w:asciiTheme="minorHAnsi" w:hAnsiTheme="minorHAnsi" w:cstheme="minorHAnsi"/>
          <w:lang w:val="pt-BR"/>
        </w:rPr>
      </w:pPr>
      <w:r w:rsidRPr="00A85642">
        <w:rPr>
          <w:rFonts w:asciiTheme="minorHAnsi" w:hAnsiTheme="minorHAnsi" w:cstheme="minorHAnsi"/>
          <w:lang w:val="pt-BR"/>
        </w:rPr>
        <w:t>Verificação das licenças ambientais da futura contratada;</w:t>
      </w:r>
    </w:p>
    <w:p w14:paraId="3AB415C3" w14:textId="77777777" w:rsidR="000529AA" w:rsidRPr="00A85642" w:rsidRDefault="000529AA">
      <w:pPr>
        <w:numPr>
          <w:ilvl w:val="0"/>
          <w:numId w:val="13"/>
        </w:numPr>
        <w:ind w:left="0" w:firstLine="0"/>
        <w:jc w:val="both"/>
        <w:rPr>
          <w:rFonts w:asciiTheme="minorHAnsi" w:hAnsiTheme="minorHAnsi" w:cstheme="minorHAnsi"/>
          <w:lang w:val="pt-BR"/>
        </w:rPr>
      </w:pPr>
      <w:r w:rsidRPr="00A85642">
        <w:rPr>
          <w:rFonts w:asciiTheme="minorHAnsi" w:hAnsiTheme="minorHAnsi" w:cstheme="minorHAnsi"/>
          <w:lang w:val="pt-BR"/>
        </w:rPr>
        <w:t>Definição de critérios de controle de resíduos de fresagem;</w:t>
      </w:r>
    </w:p>
    <w:p w14:paraId="29B3B1F5" w14:textId="77777777" w:rsidR="000529AA" w:rsidRPr="00A85642" w:rsidRDefault="000529AA">
      <w:pPr>
        <w:numPr>
          <w:ilvl w:val="0"/>
          <w:numId w:val="13"/>
        </w:numPr>
        <w:ind w:left="0" w:firstLine="0"/>
        <w:jc w:val="both"/>
        <w:rPr>
          <w:rFonts w:asciiTheme="minorHAnsi" w:hAnsiTheme="minorHAnsi" w:cstheme="minorHAnsi"/>
          <w:lang w:val="pt-BR"/>
        </w:rPr>
      </w:pPr>
      <w:r w:rsidRPr="00A85642">
        <w:rPr>
          <w:rFonts w:asciiTheme="minorHAnsi" w:hAnsiTheme="minorHAnsi" w:cstheme="minorHAnsi"/>
          <w:lang w:val="pt-BR"/>
        </w:rPr>
        <w:t>Planejamento de reaproveitamento de material, quando viável;</w:t>
      </w:r>
    </w:p>
    <w:p w14:paraId="6DBECEDB" w14:textId="77777777" w:rsidR="000529AA" w:rsidRPr="00A85642" w:rsidRDefault="000529AA">
      <w:pPr>
        <w:numPr>
          <w:ilvl w:val="0"/>
          <w:numId w:val="13"/>
        </w:numPr>
        <w:ind w:left="0" w:firstLine="0"/>
        <w:jc w:val="both"/>
        <w:rPr>
          <w:rFonts w:asciiTheme="minorHAnsi" w:hAnsiTheme="minorHAnsi" w:cstheme="minorHAnsi"/>
          <w:lang w:val="pt-BR"/>
        </w:rPr>
      </w:pPr>
      <w:r w:rsidRPr="00A85642">
        <w:rPr>
          <w:rFonts w:asciiTheme="minorHAnsi" w:hAnsiTheme="minorHAnsi" w:cstheme="minorHAnsi"/>
          <w:lang w:val="pt-BR"/>
        </w:rPr>
        <w:t>Avaliação de impacto ambiental das intervenções.</w:t>
      </w:r>
    </w:p>
    <w:p w14:paraId="233F8942" w14:textId="77777777" w:rsidR="000529AA" w:rsidRPr="00A85642" w:rsidRDefault="000529AA" w:rsidP="00A85642">
      <w:pPr>
        <w:jc w:val="both"/>
        <w:rPr>
          <w:rFonts w:asciiTheme="minorHAnsi" w:hAnsiTheme="minorHAnsi" w:cstheme="minorHAnsi"/>
          <w:lang w:val="pt-BR"/>
        </w:rPr>
      </w:pPr>
    </w:p>
    <w:p w14:paraId="7F5B0DDB" w14:textId="77777777" w:rsidR="00EB0A3C" w:rsidRPr="00A85642" w:rsidRDefault="00EB0A3C">
      <w:pPr>
        <w:widowControl/>
        <w:numPr>
          <w:ilvl w:val="0"/>
          <w:numId w:val="3"/>
        </w:numPr>
        <w:autoSpaceDE/>
        <w:autoSpaceDN/>
        <w:ind w:left="0" w:right="-15" w:firstLine="0"/>
        <w:jc w:val="both"/>
        <w:rPr>
          <w:rFonts w:asciiTheme="minorHAnsi" w:hAnsiTheme="minorHAnsi" w:cstheme="minorHAnsi"/>
          <w:b/>
        </w:rPr>
      </w:pPr>
      <w:r w:rsidRPr="00A85642">
        <w:rPr>
          <w:rFonts w:asciiTheme="minorHAnsi" w:hAnsiTheme="minorHAnsi" w:cstheme="minorHAnsi"/>
          <w:b/>
        </w:rPr>
        <w:t>CONTRATAÇÕES CORRELATAS/INTERDEPENDENTES</w:t>
      </w:r>
    </w:p>
    <w:p w14:paraId="44EA6328" w14:textId="5E7971FA" w:rsidR="000529AA" w:rsidRPr="00A85642" w:rsidRDefault="007B275A">
      <w:pPr>
        <w:widowControl/>
        <w:numPr>
          <w:ilvl w:val="1"/>
          <w:numId w:val="3"/>
        </w:numPr>
        <w:autoSpaceDE/>
        <w:autoSpaceDN/>
        <w:ind w:left="0" w:right="-15" w:firstLine="0"/>
        <w:jc w:val="both"/>
        <w:rPr>
          <w:rFonts w:asciiTheme="minorHAnsi" w:eastAsia="Times New Roman" w:hAnsiTheme="minorHAnsi" w:cstheme="minorHAnsi"/>
        </w:rPr>
      </w:pPr>
      <w:r w:rsidRPr="00A85642">
        <w:rPr>
          <w:rFonts w:asciiTheme="minorHAnsi" w:eastAsia="Times New Roman" w:hAnsiTheme="minorHAnsi" w:cstheme="minorHAnsi"/>
        </w:rPr>
        <w:t xml:space="preserve">onsiderando que o objeto consiste na aquisição de </w:t>
      </w:r>
      <w:r w:rsidRPr="00A85642">
        <w:rPr>
          <w:rFonts w:asciiTheme="minorHAnsi" w:eastAsia="Times New Roman" w:hAnsiTheme="minorHAnsi" w:cstheme="minorHAnsi"/>
          <w:b/>
          <w:bCs/>
        </w:rPr>
        <w:t>insumos asfálticos</w:t>
      </w:r>
      <w:r w:rsidRPr="00A85642">
        <w:rPr>
          <w:rFonts w:asciiTheme="minorHAnsi" w:eastAsia="Times New Roman" w:hAnsiTheme="minorHAnsi" w:cstheme="minorHAnsi"/>
        </w:rPr>
        <w:t>, compreendendo Concreto Betuminoso Usinado a Quente (CBUQ), emulsão asfáltica para serviços de imprimação e emulsão asfáltica RR-1C, destinados à manutenção e pavimentação da malha viária municipal, identificam-se as seguintes contratações correlatas e/ou interdependentes, cuja existência pode impactar direta ou indiretamente a execução da solução.</w:t>
      </w:r>
      <w:r w:rsidR="000529AA" w:rsidRPr="00A85642">
        <w:rPr>
          <w:rFonts w:asciiTheme="minorHAnsi" w:eastAsia="Times New Roman" w:hAnsiTheme="minorHAnsi" w:cstheme="minorHAnsi"/>
        </w:rPr>
        <w:t>:</w:t>
      </w:r>
    </w:p>
    <w:p w14:paraId="14AB8346" w14:textId="0A63ECC3" w:rsidR="000529AA" w:rsidRPr="00A85642" w:rsidRDefault="000529AA">
      <w:pPr>
        <w:widowControl/>
        <w:numPr>
          <w:ilvl w:val="2"/>
          <w:numId w:val="3"/>
        </w:numPr>
        <w:autoSpaceDE/>
        <w:autoSpaceDN/>
        <w:ind w:right="-15"/>
        <w:jc w:val="both"/>
        <w:rPr>
          <w:rFonts w:asciiTheme="minorHAnsi" w:eastAsia="Times New Roman" w:hAnsiTheme="minorHAnsi" w:cstheme="minorHAnsi"/>
          <w:b/>
          <w:bCs/>
          <w:lang w:val="pt-BR"/>
        </w:rPr>
      </w:pPr>
      <w:r w:rsidRPr="00A85642">
        <w:rPr>
          <w:rFonts w:asciiTheme="minorHAnsi" w:eastAsia="Times New Roman" w:hAnsiTheme="minorHAnsi" w:cstheme="minorHAnsi"/>
          <w:b/>
          <w:bCs/>
          <w:lang w:val="pt-BR"/>
        </w:rPr>
        <w:t>Locação ou Manutenção de Equipamentos de Pavimentação</w:t>
      </w:r>
    </w:p>
    <w:p w14:paraId="12D7D59F" w14:textId="77777777" w:rsidR="000529AA" w:rsidRPr="00A85642" w:rsidRDefault="000529AA">
      <w:pPr>
        <w:widowControl/>
        <w:numPr>
          <w:ilvl w:val="3"/>
          <w:numId w:val="3"/>
        </w:numPr>
        <w:autoSpaceDE/>
        <w:autoSpaceDN/>
        <w:ind w:right="-15"/>
        <w:jc w:val="both"/>
        <w:rPr>
          <w:rFonts w:asciiTheme="minorHAnsi" w:eastAsia="Times New Roman" w:hAnsiTheme="minorHAnsi" w:cstheme="minorHAnsi"/>
          <w:lang w:val="pt-BR"/>
        </w:rPr>
      </w:pPr>
      <w:r w:rsidRPr="00A85642">
        <w:rPr>
          <w:rFonts w:asciiTheme="minorHAnsi" w:eastAsia="Times New Roman" w:hAnsiTheme="minorHAnsi" w:cstheme="minorHAnsi"/>
          <w:lang w:val="pt-BR"/>
        </w:rPr>
        <w:t>A aplicação do CBUQ demanda a utilização de equipamentos específicos, tais como:</w:t>
      </w:r>
    </w:p>
    <w:p w14:paraId="7D2AE948" w14:textId="77777777" w:rsidR="000529AA" w:rsidRPr="00A85642" w:rsidRDefault="000529AA">
      <w:pPr>
        <w:pStyle w:val="PargrafodaLista"/>
        <w:numPr>
          <w:ilvl w:val="0"/>
          <w:numId w:val="14"/>
        </w:numPr>
        <w:ind w:left="0" w:firstLine="0"/>
        <w:rPr>
          <w:rFonts w:asciiTheme="minorHAnsi" w:eastAsia="Times New Roman" w:hAnsiTheme="minorHAnsi" w:cstheme="minorHAnsi"/>
          <w:lang w:val="pt-BR"/>
        </w:rPr>
      </w:pPr>
      <w:proofErr w:type="spellStart"/>
      <w:r w:rsidRPr="00A85642">
        <w:rPr>
          <w:rFonts w:asciiTheme="minorHAnsi" w:eastAsia="Times New Roman" w:hAnsiTheme="minorHAnsi" w:cstheme="minorHAnsi"/>
          <w:lang w:val="pt-BR"/>
        </w:rPr>
        <w:t>Vibroacabadora</w:t>
      </w:r>
      <w:proofErr w:type="spellEnd"/>
      <w:r w:rsidRPr="00A85642">
        <w:rPr>
          <w:rFonts w:asciiTheme="minorHAnsi" w:eastAsia="Times New Roman" w:hAnsiTheme="minorHAnsi" w:cstheme="minorHAnsi"/>
          <w:lang w:val="pt-BR"/>
        </w:rPr>
        <w:t>;</w:t>
      </w:r>
    </w:p>
    <w:p w14:paraId="72447C05" w14:textId="77777777" w:rsidR="000529AA" w:rsidRPr="00A85642" w:rsidRDefault="000529AA">
      <w:pPr>
        <w:pStyle w:val="PargrafodaLista"/>
        <w:numPr>
          <w:ilvl w:val="0"/>
          <w:numId w:val="14"/>
        </w:numPr>
        <w:ind w:left="0" w:firstLine="0"/>
        <w:rPr>
          <w:rFonts w:asciiTheme="minorHAnsi" w:eastAsia="Times New Roman" w:hAnsiTheme="minorHAnsi" w:cstheme="minorHAnsi"/>
          <w:lang w:val="pt-BR"/>
        </w:rPr>
      </w:pPr>
      <w:r w:rsidRPr="00A85642">
        <w:rPr>
          <w:rFonts w:asciiTheme="minorHAnsi" w:eastAsia="Times New Roman" w:hAnsiTheme="minorHAnsi" w:cstheme="minorHAnsi"/>
          <w:lang w:val="pt-BR"/>
        </w:rPr>
        <w:t>Rolo compactador liso e/ou pneumático;</w:t>
      </w:r>
    </w:p>
    <w:p w14:paraId="4856B83D" w14:textId="6954BD7C" w:rsidR="000529AA" w:rsidRPr="00A85642" w:rsidRDefault="00042C54">
      <w:pPr>
        <w:pStyle w:val="PargrafodaLista"/>
        <w:numPr>
          <w:ilvl w:val="0"/>
          <w:numId w:val="14"/>
        </w:numPr>
        <w:ind w:left="0" w:firstLine="0"/>
        <w:rPr>
          <w:rFonts w:asciiTheme="minorHAnsi" w:eastAsia="Times New Roman" w:hAnsiTheme="minorHAnsi" w:cstheme="minorHAnsi"/>
          <w:lang w:val="pt-BR"/>
        </w:rPr>
      </w:pPr>
      <w:r w:rsidRPr="00A85642">
        <w:rPr>
          <w:rFonts w:asciiTheme="minorHAnsi" w:eastAsia="Times New Roman" w:hAnsiTheme="minorHAnsi" w:cstheme="minorHAnsi"/>
        </w:rPr>
        <w:t>Caminhões basculantes (para transporte do material a partir da usina até o local de aplicação, sob responsabilidade da Administração)</w:t>
      </w:r>
      <w:r w:rsidR="000529AA" w:rsidRPr="00A85642">
        <w:rPr>
          <w:rFonts w:asciiTheme="minorHAnsi" w:eastAsia="Times New Roman" w:hAnsiTheme="minorHAnsi" w:cstheme="minorHAnsi"/>
          <w:lang w:val="pt-BR"/>
        </w:rPr>
        <w:t>;</w:t>
      </w:r>
    </w:p>
    <w:p w14:paraId="41E6CFB5" w14:textId="77777777" w:rsidR="000529AA" w:rsidRPr="00A85642" w:rsidRDefault="000529AA">
      <w:pPr>
        <w:pStyle w:val="PargrafodaLista"/>
        <w:numPr>
          <w:ilvl w:val="0"/>
          <w:numId w:val="14"/>
        </w:numPr>
        <w:ind w:left="0" w:firstLine="0"/>
        <w:rPr>
          <w:rFonts w:asciiTheme="minorHAnsi" w:eastAsia="Times New Roman" w:hAnsiTheme="minorHAnsi" w:cstheme="minorHAnsi"/>
          <w:lang w:val="pt-BR"/>
        </w:rPr>
      </w:pPr>
      <w:r w:rsidRPr="00A85642">
        <w:rPr>
          <w:rFonts w:asciiTheme="minorHAnsi" w:eastAsia="Times New Roman" w:hAnsiTheme="minorHAnsi" w:cstheme="minorHAnsi"/>
          <w:lang w:val="pt-BR"/>
        </w:rPr>
        <w:t>Fresadora de asfalto (quando houver recomposição estrutural);</w:t>
      </w:r>
    </w:p>
    <w:p w14:paraId="4EBB1A89" w14:textId="77777777" w:rsidR="000529AA" w:rsidRPr="00A85642" w:rsidRDefault="000529AA">
      <w:pPr>
        <w:pStyle w:val="PargrafodaLista"/>
        <w:numPr>
          <w:ilvl w:val="0"/>
          <w:numId w:val="14"/>
        </w:numPr>
        <w:ind w:left="0" w:firstLine="0"/>
        <w:rPr>
          <w:rFonts w:asciiTheme="minorHAnsi" w:eastAsia="Times New Roman" w:hAnsiTheme="minorHAnsi" w:cstheme="minorHAnsi"/>
          <w:lang w:val="pt-BR"/>
        </w:rPr>
      </w:pPr>
      <w:r w:rsidRPr="00A85642">
        <w:rPr>
          <w:rFonts w:asciiTheme="minorHAnsi" w:eastAsia="Times New Roman" w:hAnsiTheme="minorHAnsi" w:cstheme="minorHAnsi"/>
          <w:lang w:val="pt-BR"/>
        </w:rPr>
        <w:t>Placa vibratória e compactadores manuais.</w:t>
      </w:r>
    </w:p>
    <w:p w14:paraId="7AF5D40E" w14:textId="77777777" w:rsidR="000529AA" w:rsidRPr="00A85642" w:rsidRDefault="000529AA" w:rsidP="00A85642">
      <w:pPr>
        <w:pStyle w:val="PargrafodaLista"/>
        <w:ind w:left="0"/>
        <w:rPr>
          <w:rFonts w:asciiTheme="minorHAnsi" w:eastAsia="Times New Roman" w:hAnsiTheme="minorHAnsi" w:cstheme="minorHAnsi"/>
          <w:lang w:val="pt-BR"/>
        </w:rPr>
      </w:pPr>
      <w:r w:rsidRPr="00A85642">
        <w:rPr>
          <w:rFonts w:asciiTheme="minorHAnsi" w:eastAsia="Times New Roman" w:hAnsiTheme="minorHAnsi" w:cstheme="minorHAnsi"/>
          <w:lang w:val="pt-BR"/>
        </w:rPr>
        <w:t xml:space="preserve">Caso o Município não disponha de frota própria suficiente ou em condições operacionais adequadas, poderá ser necessária contratação complementar para locação ou manutenção desses equipamentos, a fim de viabilizar a </w:t>
      </w:r>
      <w:r w:rsidRPr="00A85642">
        <w:rPr>
          <w:rFonts w:asciiTheme="minorHAnsi" w:eastAsia="Times New Roman" w:hAnsiTheme="minorHAnsi" w:cstheme="minorHAnsi"/>
          <w:lang w:val="pt-BR"/>
        </w:rPr>
        <w:lastRenderedPageBreak/>
        <w:t>execução eficiente do objeto.</w:t>
      </w:r>
    </w:p>
    <w:p w14:paraId="55EDF28C" w14:textId="76FA497F" w:rsidR="000529AA" w:rsidRPr="00A85642" w:rsidRDefault="000529AA">
      <w:pPr>
        <w:widowControl/>
        <w:numPr>
          <w:ilvl w:val="2"/>
          <w:numId w:val="3"/>
        </w:numPr>
        <w:autoSpaceDE/>
        <w:autoSpaceDN/>
        <w:ind w:right="-15"/>
        <w:jc w:val="both"/>
        <w:rPr>
          <w:rFonts w:asciiTheme="minorHAnsi" w:eastAsia="Times New Roman" w:hAnsiTheme="minorHAnsi" w:cstheme="minorHAnsi"/>
          <w:b/>
          <w:bCs/>
          <w:lang w:val="pt-BR"/>
        </w:rPr>
      </w:pPr>
      <w:r w:rsidRPr="00A85642">
        <w:rPr>
          <w:rFonts w:asciiTheme="minorHAnsi" w:eastAsia="Times New Roman" w:hAnsiTheme="minorHAnsi" w:cstheme="minorHAnsi"/>
          <w:b/>
          <w:bCs/>
          <w:lang w:val="pt-BR"/>
        </w:rPr>
        <w:t>Serviços de Drenagem Urbana</w:t>
      </w:r>
    </w:p>
    <w:p w14:paraId="247ECC1D" w14:textId="77777777" w:rsidR="000529AA" w:rsidRPr="00A85642" w:rsidRDefault="000529AA">
      <w:pPr>
        <w:widowControl/>
        <w:numPr>
          <w:ilvl w:val="3"/>
          <w:numId w:val="3"/>
        </w:numPr>
        <w:autoSpaceDE/>
        <w:autoSpaceDN/>
        <w:ind w:right="-15"/>
        <w:jc w:val="both"/>
        <w:rPr>
          <w:rFonts w:asciiTheme="minorHAnsi" w:eastAsia="Times New Roman" w:hAnsiTheme="minorHAnsi" w:cstheme="minorHAnsi"/>
          <w:lang w:val="pt-BR"/>
        </w:rPr>
      </w:pPr>
      <w:r w:rsidRPr="00A85642">
        <w:rPr>
          <w:rFonts w:asciiTheme="minorHAnsi" w:eastAsia="Times New Roman" w:hAnsiTheme="minorHAnsi" w:cstheme="minorHAnsi"/>
          <w:lang w:val="pt-BR"/>
        </w:rPr>
        <w:t>Em muitos casos, a deterioração da malha viária está associada a falhas no sistema de drenagem. Assim, podem ser necessárias contratações correlatas para:</w:t>
      </w:r>
    </w:p>
    <w:p w14:paraId="2F69338D" w14:textId="77777777" w:rsidR="000529AA" w:rsidRPr="00A85642" w:rsidRDefault="000529AA">
      <w:pPr>
        <w:pStyle w:val="PargrafodaLista"/>
        <w:numPr>
          <w:ilvl w:val="0"/>
          <w:numId w:val="15"/>
        </w:numPr>
        <w:ind w:left="0" w:firstLine="0"/>
        <w:rPr>
          <w:rFonts w:asciiTheme="minorHAnsi" w:eastAsia="Times New Roman" w:hAnsiTheme="minorHAnsi" w:cstheme="minorHAnsi"/>
          <w:lang w:val="pt-BR"/>
        </w:rPr>
      </w:pPr>
      <w:r w:rsidRPr="00A85642">
        <w:rPr>
          <w:rFonts w:asciiTheme="minorHAnsi" w:eastAsia="Times New Roman" w:hAnsiTheme="minorHAnsi" w:cstheme="minorHAnsi"/>
          <w:lang w:val="pt-BR"/>
        </w:rPr>
        <w:t>Recuperação de sarjetas e meio-fio;</w:t>
      </w:r>
    </w:p>
    <w:p w14:paraId="71EB78D8" w14:textId="77777777" w:rsidR="000529AA" w:rsidRPr="00A85642" w:rsidRDefault="000529AA">
      <w:pPr>
        <w:pStyle w:val="PargrafodaLista"/>
        <w:numPr>
          <w:ilvl w:val="0"/>
          <w:numId w:val="15"/>
        </w:numPr>
        <w:ind w:left="0" w:firstLine="0"/>
        <w:rPr>
          <w:rFonts w:asciiTheme="minorHAnsi" w:eastAsia="Times New Roman" w:hAnsiTheme="minorHAnsi" w:cstheme="minorHAnsi"/>
          <w:lang w:val="pt-BR"/>
        </w:rPr>
      </w:pPr>
      <w:r w:rsidRPr="00A85642">
        <w:rPr>
          <w:rFonts w:asciiTheme="minorHAnsi" w:eastAsia="Times New Roman" w:hAnsiTheme="minorHAnsi" w:cstheme="minorHAnsi"/>
          <w:lang w:val="pt-BR"/>
        </w:rPr>
        <w:t>Limpeza ou desobstrução de galerias pluviais;</w:t>
      </w:r>
    </w:p>
    <w:p w14:paraId="7187E164" w14:textId="77777777" w:rsidR="000529AA" w:rsidRPr="00A85642" w:rsidRDefault="000529AA">
      <w:pPr>
        <w:pStyle w:val="PargrafodaLista"/>
        <w:numPr>
          <w:ilvl w:val="0"/>
          <w:numId w:val="15"/>
        </w:numPr>
        <w:ind w:left="0" w:firstLine="0"/>
        <w:rPr>
          <w:rFonts w:asciiTheme="minorHAnsi" w:eastAsia="Times New Roman" w:hAnsiTheme="minorHAnsi" w:cstheme="minorHAnsi"/>
          <w:lang w:val="pt-BR"/>
        </w:rPr>
      </w:pPr>
      <w:r w:rsidRPr="00A85642">
        <w:rPr>
          <w:rFonts w:asciiTheme="minorHAnsi" w:eastAsia="Times New Roman" w:hAnsiTheme="minorHAnsi" w:cstheme="minorHAnsi"/>
          <w:lang w:val="pt-BR"/>
        </w:rPr>
        <w:t>Implantação de dispositivos de drenagem.</w:t>
      </w:r>
    </w:p>
    <w:p w14:paraId="04DE9AF7" w14:textId="77777777" w:rsidR="000529AA" w:rsidRPr="00A85642" w:rsidRDefault="000529AA" w:rsidP="00A85642">
      <w:pPr>
        <w:pStyle w:val="PargrafodaLista"/>
        <w:ind w:left="0"/>
        <w:rPr>
          <w:rFonts w:asciiTheme="minorHAnsi" w:eastAsia="Times New Roman" w:hAnsiTheme="minorHAnsi" w:cstheme="minorHAnsi"/>
          <w:lang w:val="pt-BR"/>
        </w:rPr>
      </w:pPr>
      <w:r w:rsidRPr="00A85642">
        <w:rPr>
          <w:rFonts w:asciiTheme="minorHAnsi" w:eastAsia="Times New Roman" w:hAnsiTheme="minorHAnsi" w:cstheme="minorHAnsi"/>
          <w:lang w:val="pt-BR"/>
        </w:rPr>
        <w:t>A ausência dessas intervenções pode comprometer a durabilidade do pavimento.</w:t>
      </w:r>
    </w:p>
    <w:p w14:paraId="77403F72" w14:textId="273143F0" w:rsidR="000529AA" w:rsidRPr="00A85642" w:rsidRDefault="000529AA">
      <w:pPr>
        <w:widowControl/>
        <w:numPr>
          <w:ilvl w:val="2"/>
          <w:numId w:val="3"/>
        </w:numPr>
        <w:autoSpaceDE/>
        <w:autoSpaceDN/>
        <w:ind w:right="-15"/>
        <w:jc w:val="both"/>
        <w:rPr>
          <w:rFonts w:asciiTheme="minorHAnsi" w:eastAsia="Times New Roman" w:hAnsiTheme="minorHAnsi" w:cstheme="minorHAnsi"/>
          <w:b/>
          <w:bCs/>
          <w:lang w:val="pt-BR"/>
        </w:rPr>
      </w:pPr>
      <w:r w:rsidRPr="00A85642">
        <w:rPr>
          <w:rFonts w:asciiTheme="minorHAnsi" w:eastAsia="Times New Roman" w:hAnsiTheme="minorHAnsi" w:cstheme="minorHAnsi"/>
          <w:b/>
          <w:bCs/>
          <w:lang w:val="pt-BR"/>
        </w:rPr>
        <w:t>Sinalização Viária</w:t>
      </w:r>
    </w:p>
    <w:p w14:paraId="76CEF5EA" w14:textId="77777777" w:rsidR="000529AA" w:rsidRPr="00A85642" w:rsidRDefault="000529AA">
      <w:pPr>
        <w:widowControl/>
        <w:numPr>
          <w:ilvl w:val="3"/>
          <w:numId w:val="3"/>
        </w:numPr>
        <w:autoSpaceDE/>
        <w:autoSpaceDN/>
        <w:ind w:right="-15"/>
        <w:jc w:val="both"/>
        <w:rPr>
          <w:rFonts w:asciiTheme="minorHAnsi" w:eastAsia="Times New Roman" w:hAnsiTheme="minorHAnsi" w:cstheme="minorHAnsi"/>
          <w:lang w:val="pt-BR"/>
        </w:rPr>
      </w:pPr>
      <w:r w:rsidRPr="00A85642">
        <w:rPr>
          <w:rFonts w:asciiTheme="minorHAnsi" w:eastAsia="Times New Roman" w:hAnsiTheme="minorHAnsi" w:cstheme="minorHAnsi"/>
          <w:lang w:val="pt-BR"/>
        </w:rPr>
        <w:t>Após a execução da pavimentação, poderá ser necessária:</w:t>
      </w:r>
    </w:p>
    <w:p w14:paraId="7CBD1BCC" w14:textId="77777777" w:rsidR="000529AA" w:rsidRPr="00A85642" w:rsidRDefault="000529AA">
      <w:pPr>
        <w:pStyle w:val="PargrafodaLista"/>
        <w:numPr>
          <w:ilvl w:val="0"/>
          <w:numId w:val="16"/>
        </w:numPr>
        <w:ind w:left="0" w:firstLine="0"/>
        <w:rPr>
          <w:rFonts w:asciiTheme="minorHAnsi" w:eastAsia="Times New Roman" w:hAnsiTheme="minorHAnsi" w:cstheme="minorHAnsi"/>
          <w:lang w:val="pt-BR"/>
        </w:rPr>
      </w:pPr>
      <w:r w:rsidRPr="00A85642">
        <w:rPr>
          <w:rFonts w:asciiTheme="minorHAnsi" w:eastAsia="Times New Roman" w:hAnsiTheme="minorHAnsi" w:cstheme="minorHAnsi"/>
          <w:lang w:val="pt-BR"/>
        </w:rPr>
        <w:t>Reexecução de sinalização horizontal;</w:t>
      </w:r>
    </w:p>
    <w:p w14:paraId="7DE062CF" w14:textId="77777777" w:rsidR="000529AA" w:rsidRPr="00A85642" w:rsidRDefault="000529AA">
      <w:pPr>
        <w:pStyle w:val="PargrafodaLista"/>
        <w:numPr>
          <w:ilvl w:val="0"/>
          <w:numId w:val="16"/>
        </w:numPr>
        <w:ind w:left="0" w:firstLine="0"/>
        <w:rPr>
          <w:rFonts w:asciiTheme="minorHAnsi" w:eastAsia="Times New Roman" w:hAnsiTheme="minorHAnsi" w:cstheme="minorHAnsi"/>
          <w:lang w:val="pt-BR"/>
        </w:rPr>
      </w:pPr>
      <w:r w:rsidRPr="00A85642">
        <w:rPr>
          <w:rFonts w:asciiTheme="minorHAnsi" w:eastAsia="Times New Roman" w:hAnsiTheme="minorHAnsi" w:cstheme="minorHAnsi"/>
          <w:lang w:val="pt-BR"/>
        </w:rPr>
        <w:t>Implantação ou reposição de sinalização vertical.</w:t>
      </w:r>
    </w:p>
    <w:p w14:paraId="4252F37A" w14:textId="77777777" w:rsidR="000529AA" w:rsidRPr="00A85642" w:rsidRDefault="000529AA" w:rsidP="00A85642">
      <w:pPr>
        <w:pStyle w:val="PargrafodaLista"/>
        <w:ind w:left="0"/>
        <w:rPr>
          <w:rFonts w:asciiTheme="minorHAnsi" w:eastAsia="Times New Roman" w:hAnsiTheme="minorHAnsi" w:cstheme="minorHAnsi"/>
          <w:lang w:val="pt-BR"/>
        </w:rPr>
      </w:pPr>
    </w:p>
    <w:p w14:paraId="37AB5CE6" w14:textId="77777777" w:rsidR="00EB0A3C" w:rsidRPr="00A85642" w:rsidRDefault="00EB0A3C">
      <w:pPr>
        <w:widowControl/>
        <w:numPr>
          <w:ilvl w:val="0"/>
          <w:numId w:val="3"/>
        </w:numPr>
        <w:autoSpaceDE/>
        <w:autoSpaceDN/>
        <w:ind w:left="0" w:right="-15" w:firstLine="0"/>
        <w:jc w:val="both"/>
        <w:rPr>
          <w:rFonts w:asciiTheme="minorHAnsi" w:hAnsiTheme="minorHAnsi" w:cstheme="minorHAnsi"/>
          <w:b/>
        </w:rPr>
      </w:pPr>
      <w:r w:rsidRPr="00A85642">
        <w:rPr>
          <w:rFonts w:asciiTheme="minorHAnsi" w:hAnsiTheme="minorHAnsi" w:cstheme="minorHAnsi"/>
          <w:b/>
        </w:rPr>
        <w:t>POSSÍVEIS IMPACTOS AMBIENTAIS E MEDIDAS DE TRATAMENTO</w:t>
      </w:r>
    </w:p>
    <w:p w14:paraId="7F2A764C" w14:textId="77777777" w:rsidR="000529AA" w:rsidRPr="00A85642" w:rsidRDefault="000529AA">
      <w:pPr>
        <w:widowControl/>
        <w:numPr>
          <w:ilvl w:val="1"/>
          <w:numId w:val="3"/>
        </w:numPr>
        <w:autoSpaceDE/>
        <w:autoSpaceDN/>
        <w:ind w:left="0" w:right="-15" w:firstLine="0"/>
        <w:jc w:val="both"/>
        <w:rPr>
          <w:rFonts w:asciiTheme="minorHAnsi" w:eastAsia="Times New Roman" w:hAnsiTheme="minorHAnsi" w:cstheme="minorHAnsi"/>
          <w:lang w:val="pt-BR"/>
        </w:rPr>
      </w:pPr>
      <w:r w:rsidRPr="00A85642">
        <w:rPr>
          <w:rFonts w:asciiTheme="minorHAnsi" w:eastAsia="Times New Roman" w:hAnsiTheme="minorHAnsi" w:cstheme="minorHAnsi"/>
          <w:lang w:val="pt-BR"/>
        </w:rPr>
        <w:t>A contratação para fornecimento de Concreto Betuminoso Usinado a Quente (CBUQ) pode gerar impactos socioambientais diretos e indiretos, os quais devem ser previamente identificados e mitigados, em observância aos princípios da sustentabilidade, prevenção e eficiência na gestão de recursos públicos.</w:t>
      </w:r>
    </w:p>
    <w:p w14:paraId="1B0935D3" w14:textId="7E4D5136" w:rsidR="000529AA" w:rsidRPr="00A85642" w:rsidRDefault="000529AA">
      <w:pPr>
        <w:widowControl/>
        <w:numPr>
          <w:ilvl w:val="1"/>
          <w:numId w:val="3"/>
        </w:numPr>
        <w:autoSpaceDE/>
        <w:autoSpaceDN/>
        <w:ind w:left="0" w:right="-15" w:firstLine="0"/>
        <w:jc w:val="both"/>
        <w:rPr>
          <w:rFonts w:asciiTheme="minorHAnsi" w:eastAsia="Times New Roman" w:hAnsiTheme="minorHAnsi" w:cstheme="minorHAnsi"/>
          <w:b/>
          <w:bCs/>
          <w:lang w:val="pt-BR"/>
        </w:rPr>
      </w:pPr>
      <w:r w:rsidRPr="00A85642">
        <w:rPr>
          <w:rFonts w:asciiTheme="minorHAnsi" w:eastAsia="Times New Roman" w:hAnsiTheme="minorHAnsi" w:cstheme="minorHAnsi"/>
          <w:b/>
          <w:bCs/>
          <w:lang w:val="pt-BR"/>
        </w:rPr>
        <w:t>Impactos Ambientais Potenciais</w:t>
      </w:r>
    </w:p>
    <w:p w14:paraId="022BBD5E" w14:textId="04AEB310" w:rsidR="00723388" w:rsidRPr="00A85642" w:rsidRDefault="000529AA">
      <w:pPr>
        <w:widowControl/>
        <w:numPr>
          <w:ilvl w:val="2"/>
          <w:numId w:val="3"/>
        </w:numPr>
        <w:autoSpaceDE/>
        <w:autoSpaceDN/>
        <w:ind w:right="-15"/>
        <w:jc w:val="both"/>
        <w:rPr>
          <w:rFonts w:asciiTheme="minorHAnsi" w:eastAsia="Times New Roman" w:hAnsiTheme="minorHAnsi" w:cstheme="minorHAnsi"/>
          <w:b/>
          <w:bCs/>
          <w:lang w:val="pt-BR"/>
        </w:rPr>
      </w:pPr>
      <w:r w:rsidRPr="00A85642">
        <w:rPr>
          <w:rFonts w:asciiTheme="minorHAnsi" w:eastAsia="Times New Roman" w:hAnsiTheme="minorHAnsi" w:cstheme="minorHAnsi"/>
          <w:b/>
          <w:bCs/>
          <w:lang w:val="pt-BR"/>
        </w:rPr>
        <w:t>Emissão de poluentes atmosféricos</w:t>
      </w:r>
    </w:p>
    <w:p w14:paraId="4B62AF00" w14:textId="5EC9E38F" w:rsidR="000529AA" w:rsidRPr="00A85642" w:rsidRDefault="000529AA">
      <w:pPr>
        <w:widowControl/>
        <w:numPr>
          <w:ilvl w:val="3"/>
          <w:numId w:val="3"/>
        </w:numPr>
        <w:autoSpaceDE/>
        <w:autoSpaceDN/>
        <w:ind w:right="-15"/>
        <w:jc w:val="both"/>
        <w:rPr>
          <w:rFonts w:asciiTheme="minorHAnsi" w:eastAsia="Times New Roman" w:hAnsiTheme="minorHAnsi" w:cstheme="minorHAnsi"/>
          <w:lang w:val="pt-BR"/>
        </w:rPr>
      </w:pPr>
      <w:r w:rsidRPr="00A85642">
        <w:rPr>
          <w:rFonts w:asciiTheme="minorHAnsi" w:eastAsia="Times New Roman" w:hAnsiTheme="minorHAnsi" w:cstheme="minorHAnsi"/>
          <w:lang w:val="pt-BR"/>
        </w:rPr>
        <w:t>A produção e aplicação de CBUQ envolvem aquecimento de agregados e ligantes betuminosos, podendo gerar emissão de gases e material particulado.</w:t>
      </w:r>
    </w:p>
    <w:p w14:paraId="23E07A8E" w14:textId="77777777" w:rsidR="000529AA" w:rsidRPr="00A85642" w:rsidRDefault="000529AA" w:rsidP="00A85642">
      <w:pPr>
        <w:jc w:val="both"/>
        <w:rPr>
          <w:rFonts w:asciiTheme="minorHAnsi" w:eastAsia="Times New Roman" w:hAnsiTheme="minorHAnsi" w:cstheme="minorHAnsi"/>
          <w:lang w:val="pt-BR"/>
        </w:rPr>
      </w:pPr>
      <w:r w:rsidRPr="00A85642">
        <w:rPr>
          <w:rFonts w:asciiTheme="minorHAnsi" w:eastAsia="Times New Roman" w:hAnsiTheme="minorHAnsi" w:cstheme="minorHAnsi"/>
          <w:b/>
          <w:bCs/>
          <w:lang w:val="pt-BR"/>
        </w:rPr>
        <w:t>Medidas Mitigadoras:</w:t>
      </w:r>
    </w:p>
    <w:p w14:paraId="75CA4E1C" w14:textId="77777777" w:rsidR="000529AA" w:rsidRPr="00A85642" w:rsidRDefault="000529AA">
      <w:pPr>
        <w:numPr>
          <w:ilvl w:val="0"/>
          <w:numId w:val="17"/>
        </w:numPr>
        <w:ind w:left="0" w:firstLine="0"/>
        <w:jc w:val="both"/>
        <w:rPr>
          <w:rFonts w:asciiTheme="minorHAnsi" w:eastAsia="Times New Roman" w:hAnsiTheme="minorHAnsi" w:cstheme="minorHAnsi"/>
          <w:lang w:val="pt-BR"/>
        </w:rPr>
      </w:pPr>
      <w:r w:rsidRPr="00A85642">
        <w:rPr>
          <w:rFonts w:asciiTheme="minorHAnsi" w:eastAsia="Times New Roman" w:hAnsiTheme="minorHAnsi" w:cstheme="minorHAnsi"/>
          <w:lang w:val="pt-BR"/>
        </w:rPr>
        <w:t>Exigência de que a usina de produção possua licença ambiental válida;</w:t>
      </w:r>
    </w:p>
    <w:p w14:paraId="6D236EAC" w14:textId="77777777" w:rsidR="000529AA" w:rsidRPr="00A85642" w:rsidRDefault="000529AA">
      <w:pPr>
        <w:numPr>
          <w:ilvl w:val="0"/>
          <w:numId w:val="17"/>
        </w:numPr>
        <w:ind w:left="0" w:firstLine="0"/>
        <w:jc w:val="both"/>
        <w:rPr>
          <w:rFonts w:asciiTheme="minorHAnsi" w:eastAsia="Times New Roman" w:hAnsiTheme="minorHAnsi" w:cstheme="minorHAnsi"/>
          <w:lang w:val="pt-BR"/>
        </w:rPr>
      </w:pPr>
      <w:r w:rsidRPr="00A85642">
        <w:rPr>
          <w:rFonts w:asciiTheme="minorHAnsi" w:eastAsia="Times New Roman" w:hAnsiTheme="minorHAnsi" w:cstheme="minorHAnsi"/>
          <w:lang w:val="pt-BR"/>
        </w:rPr>
        <w:t>Comprovação de sistemas de controle de emissão de poluentes;</w:t>
      </w:r>
    </w:p>
    <w:p w14:paraId="0359A8E9" w14:textId="77777777" w:rsidR="000529AA" w:rsidRPr="00A85642" w:rsidRDefault="000529AA">
      <w:pPr>
        <w:numPr>
          <w:ilvl w:val="0"/>
          <w:numId w:val="17"/>
        </w:numPr>
        <w:ind w:left="0" w:firstLine="0"/>
        <w:jc w:val="both"/>
        <w:rPr>
          <w:rFonts w:asciiTheme="minorHAnsi" w:eastAsia="Times New Roman" w:hAnsiTheme="minorHAnsi" w:cstheme="minorHAnsi"/>
          <w:lang w:val="pt-BR"/>
        </w:rPr>
      </w:pPr>
      <w:r w:rsidRPr="00A85642">
        <w:rPr>
          <w:rFonts w:asciiTheme="minorHAnsi" w:eastAsia="Times New Roman" w:hAnsiTheme="minorHAnsi" w:cstheme="minorHAnsi"/>
          <w:lang w:val="pt-BR"/>
        </w:rPr>
        <w:t>Atendimento às normas ambientais vigentes;</w:t>
      </w:r>
    </w:p>
    <w:p w14:paraId="21B19FD4" w14:textId="77777777" w:rsidR="000529AA" w:rsidRPr="00A85642" w:rsidRDefault="000529AA">
      <w:pPr>
        <w:numPr>
          <w:ilvl w:val="0"/>
          <w:numId w:val="17"/>
        </w:numPr>
        <w:ind w:left="0" w:firstLine="0"/>
        <w:jc w:val="both"/>
        <w:rPr>
          <w:rFonts w:asciiTheme="minorHAnsi" w:eastAsia="Times New Roman" w:hAnsiTheme="minorHAnsi" w:cstheme="minorHAnsi"/>
          <w:lang w:val="pt-BR"/>
        </w:rPr>
      </w:pPr>
      <w:r w:rsidRPr="00A85642">
        <w:rPr>
          <w:rFonts w:asciiTheme="minorHAnsi" w:eastAsia="Times New Roman" w:hAnsiTheme="minorHAnsi" w:cstheme="minorHAnsi"/>
          <w:lang w:val="pt-BR"/>
        </w:rPr>
        <w:t>Priorizar fornecedores que utilizem tecnologias mais eficientes energeticamente.</w:t>
      </w:r>
    </w:p>
    <w:p w14:paraId="364D4FCC" w14:textId="38CFAF02" w:rsidR="000529AA" w:rsidRPr="00A85642" w:rsidRDefault="000529AA" w:rsidP="00A85642">
      <w:pPr>
        <w:jc w:val="both"/>
        <w:rPr>
          <w:rFonts w:asciiTheme="minorHAnsi" w:eastAsia="Times New Roman" w:hAnsiTheme="minorHAnsi" w:cstheme="minorHAnsi"/>
          <w:lang w:val="pt-BR"/>
        </w:rPr>
      </w:pPr>
    </w:p>
    <w:p w14:paraId="706C5308" w14:textId="619F7D37" w:rsidR="00EE1DB4" w:rsidRPr="00A85642" w:rsidRDefault="000529AA">
      <w:pPr>
        <w:widowControl/>
        <w:numPr>
          <w:ilvl w:val="2"/>
          <w:numId w:val="3"/>
        </w:numPr>
        <w:autoSpaceDE/>
        <w:autoSpaceDN/>
        <w:ind w:right="-15"/>
        <w:jc w:val="both"/>
        <w:rPr>
          <w:rFonts w:asciiTheme="minorHAnsi" w:eastAsia="Times New Roman" w:hAnsiTheme="minorHAnsi" w:cstheme="minorHAnsi"/>
          <w:b/>
          <w:bCs/>
          <w:lang w:val="pt-BR"/>
        </w:rPr>
      </w:pPr>
      <w:r w:rsidRPr="00A85642">
        <w:rPr>
          <w:rFonts w:asciiTheme="minorHAnsi" w:eastAsia="Times New Roman" w:hAnsiTheme="minorHAnsi" w:cstheme="minorHAnsi"/>
          <w:b/>
          <w:bCs/>
          <w:lang w:val="pt-BR"/>
        </w:rPr>
        <w:t>Consumo elevado de energia na usinagem</w:t>
      </w:r>
    </w:p>
    <w:p w14:paraId="4EFB1F66" w14:textId="41A19F62" w:rsidR="000529AA" w:rsidRPr="00A85642" w:rsidRDefault="000529AA">
      <w:pPr>
        <w:widowControl/>
        <w:numPr>
          <w:ilvl w:val="3"/>
          <w:numId w:val="3"/>
        </w:numPr>
        <w:autoSpaceDE/>
        <w:autoSpaceDN/>
        <w:ind w:right="-15"/>
        <w:jc w:val="both"/>
        <w:rPr>
          <w:rFonts w:asciiTheme="minorHAnsi" w:eastAsia="Times New Roman" w:hAnsiTheme="minorHAnsi" w:cstheme="minorHAnsi"/>
          <w:lang w:val="pt-BR"/>
        </w:rPr>
      </w:pPr>
      <w:r w:rsidRPr="00A85642">
        <w:rPr>
          <w:rFonts w:asciiTheme="minorHAnsi" w:eastAsia="Times New Roman" w:hAnsiTheme="minorHAnsi" w:cstheme="minorHAnsi"/>
          <w:lang w:val="pt-BR"/>
        </w:rPr>
        <w:t>A produção de massa asfáltica a quente é processo de alta demanda energética.</w:t>
      </w:r>
    </w:p>
    <w:p w14:paraId="12F0612D" w14:textId="77777777" w:rsidR="000529AA" w:rsidRPr="00A85642" w:rsidRDefault="000529AA" w:rsidP="00A85642">
      <w:pPr>
        <w:jc w:val="both"/>
        <w:rPr>
          <w:rFonts w:asciiTheme="minorHAnsi" w:eastAsia="Times New Roman" w:hAnsiTheme="minorHAnsi" w:cstheme="minorHAnsi"/>
          <w:lang w:val="pt-BR"/>
        </w:rPr>
      </w:pPr>
      <w:r w:rsidRPr="00A85642">
        <w:rPr>
          <w:rFonts w:asciiTheme="minorHAnsi" w:eastAsia="Times New Roman" w:hAnsiTheme="minorHAnsi" w:cstheme="minorHAnsi"/>
          <w:b/>
          <w:bCs/>
          <w:lang w:val="pt-BR"/>
        </w:rPr>
        <w:t>Medidas Mitigadoras:</w:t>
      </w:r>
    </w:p>
    <w:p w14:paraId="2ACCBC03" w14:textId="77777777" w:rsidR="000529AA" w:rsidRPr="00A85642" w:rsidRDefault="000529AA">
      <w:pPr>
        <w:numPr>
          <w:ilvl w:val="0"/>
          <w:numId w:val="18"/>
        </w:numPr>
        <w:ind w:left="0" w:firstLine="0"/>
        <w:jc w:val="both"/>
        <w:rPr>
          <w:rFonts w:asciiTheme="minorHAnsi" w:eastAsia="Times New Roman" w:hAnsiTheme="minorHAnsi" w:cstheme="minorHAnsi"/>
          <w:lang w:val="pt-BR"/>
        </w:rPr>
      </w:pPr>
      <w:r w:rsidRPr="00A85642">
        <w:rPr>
          <w:rFonts w:asciiTheme="minorHAnsi" w:eastAsia="Times New Roman" w:hAnsiTheme="minorHAnsi" w:cstheme="minorHAnsi"/>
          <w:lang w:val="pt-BR"/>
        </w:rPr>
        <w:t>Preferência por fornecedores que utilizem fontes energéticas mais limpas ou sistemas de reaproveitamento térmico;</w:t>
      </w:r>
    </w:p>
    <w:p w14:paraId="0B558F91" w14:textId="77777777" w:rsidR="000529AA" w:rsidRPr="00A85642" w:rsidRDefault="000529AA">
      <w:pPr>
        <w:numPr>
          <w:ilvl w:val="0"/>
          <w:numId w:val="18"/>
        </w:numPr>
        <w:ind w:left="0" w:firstLine="0"/>
        <w:jc w:val="both"/>
        <w:rPr>
          <w:rFonts w:asciiTheme="minorHAnsi" w:eastAsia="Times New Roman" w:hAnsiTheme="minorHAnsi" w:cstheme="minorHAnsi"/>
          <w:lang w:val="pt-BR"/>
        </w:rPr>
      </w:pPr>
      <w:r w:rsidRPr="00A85642">
        <w:rPr>
          <w:rFonts w:asciiTheme="minorHAnsi" w:eastAsia="Times New Roman" w:hAnsiTheme="minorHAnsi" w:cstheme="minorHAnsi"/>
          <w:lang w:val="pt-BR"/>
        </w:rPr>
        <w:t>Incentivo à adoção de usinas com maior eficiência energética;</w:t>
      </w:r>
    </w:p>
    <w:p w14:paraId="6C71644C" w14:textId="77777777" w:rsidR="000529AA" w:rsidRPr="00A85642" w:rsidRDefault="000529AA">
      <w:pPr>
        <w:numPr>
          <w:ilvl w:val="0"/>
          <w:numId w:val="18"/>
        </w:numPr>
        <w:ind w:left="0" w:firstLine="0"/>
        <w:jc w:val="both"/>
        <w:rPr>
          <w:rFonts w:asciiTheme="minorHAnsi" w:eastAsia="Times New Roman" w:hAnsiTheme="minorHAnsi" w:cstheme="minorHAnsi"/>
          <w:lang w:val="pt-BR"/>
        </w:rPr>
      </w:pPr>
      <w:r w:rsidRPr="00A85642">
        <w:rPr>
          <w:rFonts w:asciiTheme="minorHAnsi" w:eastAsia="Times New Roman" w:hAnsiTheme="minorHAnsi" w:cstheme="minorHAnsi"/>
          <w:lang w:val="pt-BR"/>
        </w:rPr>
        <w:t>Planejamento logístico para reduzir deslocamentos desnecessários.</w:t>
      </w:r>
    </w:p>
    <w:p w14:paraId="5521A168" w14:textId="58EA8A7C" w:rsidR="000529AA" w:rsidRPr="00A85642" w:rsidRDefault="000529AA" w:rsidP="00A85642">
      <w:pPr>
        <w:jc w:val="both"/>
        <w:rPr>
          <w:rFonts w:asciiTheme="minorHAnsi" w:eastAsia="Times New Roman" w:hAnsiTheme="minorHAnsi" w:cstheme="minorHAnsi"/>
          <w:lang w:val="pt-BR"/>
        </w:rPr>
      </w:pPr>
    </w:p>
    <w:p w14:paraId="13675365" w14:textId="708B957E" w:rsidR="00EE1DB4" w:rsidRPr="00A85642" w:rsidRDefault="000529AA">
      <w:pPr>
        <w:widowControl/>
        <w:numPr>
          <w:ilvl w:val="2"/>
          <w:numId w:val="3"/>
        </w:numPr>
        <w:autoSpaceDE/>
        <w:autoSpaceDN/>
        <w:ind w:right="-15"/>
        <w:jc w:val="both"/>
        <w:rPr>
          <w:rFonts w:asciiTheme="minorHAnsi" w:eastAsia="Times New Roman" w:hAnsiTheme="minorHAnsi" w:cstheme="minorHAnsi"/>
          <w:b/>
          <w:bCs/>
          <w:lang w:val="pt-BR"/>
        </w:rPr>
      </w:pPr>
      <w:r w:rsidRPr="00A85642">
        <w:rPr>
          <w:rFonts w:asciiTheme="minorHAnsi" w:eastAsia="Times New Roman" w:hAnsiTheme="minorHAnsi" w:cstheme="minorHAnsi"/>
          <w:b/>
          <w:bCs/>
          <w:lang w:val="pt-BR"/>
        </w:rPr>
        <w:t>Extração de agregados minerais</w:t>
      </w:r>
    </w:p>
    <w:p w14:paraId="0639FEE8" w14:textId="34CF6520" w:rsidR="000529AA" w:rsidRPr="00A85642" w:rsidRDefault="000529AA">
      <w:pPr>
        <w:widowControl/>
        <w:numPr>
          <w:ilvl w:val="3"/>
          <w:numId w:val="3"/>
        </w:numPr>
        <w:autoSpaceDE/>
        <w:autoSpaceDN/>
        <w:ind w:right="-15"/>
        <w:jc w:val="both"/>
        <w:rPr>
          <w:rFonts w:asciiTheme="minorHAnsi" w:eastAsia="Times New Roman" w:hAnsiTheme="minorHAnsi" w:cstheme="minorHAnsi"/>
          <w:lang w:val="pt-BR"/>
        </w:rPr>
      </w:pPr>
      <w:r w:rsidRPr="00A85642">
        <w:rPr>
          <w:rFonts w:asciiTheme="minorHAnsi" w:eastAsia="Times New Roman" w:hAnsiTheme="minorHAnsi" w:cstheme="minorHAnsi"/>
          <w:lang w:val="pt-BR"/>
        </w:rPr>
        <w:t>A produção do CBUQ depende da extração de brita e areia, podendo impactar áreas naturais.</w:t>
      </w:r>
    </w:p>
    <w:p w14:paraId="79F4C1E0" w14:textId="77777777" w:rsidR="000529AA" w:rsidRPr="00A85642" w:rsidRDefault="000529AA" w:rsidP="00A85642">
      <w:pPr>
        <w:jc w:val="both"/>
        <w:rPr>
          <w:rFonts w:asciiTheme="minorHAnsi" w:eastAsia="Times New Roman" w:hAnsiTheme="minorHAnsi" w:cstheme="minorHAnsi"/>
          <w:lang w:val="pt-BR"/>
        </w:rPr>
      </w:pPr>
      <w:r w:rsidRPr="00A85642">
        <w:rPr>
          <w:rFonts w:asciiTheme="minorHAnsi" w:eastAsia="Times New Roman" w:hAnsiTheme="minorHAnsi" w:cstheme="minorHAnsi"/>
          <w:b/>
          <w:bCs/>
          <w:lang w:val="pt-BR"/>
        </w:rPr>
        <w:t>Medidas Mitigadoras:</w:t>
      </w:r>
    </w:p>
    <w:p w14:paraId="3DBEA609" w14:textId="77777777" w:rsidR="000529AA" w:rsidRPr="00A85642" w:rsidRDefault="000529AA">
      <w:pPr>
        <w:numPr>
          <w:ilvl w:val="0"/>
          <w:numId w:val="19"/>
        </w:numPr>
        <w:ind w:left="0" w:firstLine="0"/>
        <w:jc w:val="both"/>
        <w:rPr>
          <w:rFonts w:asciiTheme="minorHAnsi" w:eastAsia="Times New Roman" w:hAnsiTheme="minorHAnsi" w:cstheme="minorHAnsi"/>
          <w:lang w:val="pt-BR"/>
        </w:rPr>
      </w:pPr>
      <w:r w:rsidRPr="00A85642">
        <w:rPr>
          <w:rFonts w:asciiTheme="minorHAnsi" w:eastAsia="Times New Roman" w:hAnsiTheme="minorHAnsi" w:cstheme="minorHAnsi"/>
          <w:lang w:val="pt-BR"/>
        </w:rPr>
        <w:t>Exigir comprovação de origem regular dos agregados;</w:t>
      </w:r>
    </w:p>
    <w:p w14:paraId="55F48441" w14:textId="77777777" w:rsidR="000529AA" w:rsidRPr="00A85642" w:rsidRDefault="000529AA">
      <w:pPr>
        <w:numPr>
          <w:ilvl w:val="0"/>
          <w:numId w:val="19"/>
        </w:numPr>
        <w:ind w:left="0" w:firstLine="0"/>
        <w:jc w:val="both"/>
        <w:rPr>
          <w:rFonts w:asciiTheme="minorHAnsi" w:eastAsia="Times New Roman" w:hAnsiTheme="minorHAnsi" w:cstheme="minorHAnsi"/>
          <w:lang w:val="pt-BR"/>
        </w:rPr>
      </w:pPr>
      <w:r w:rsidRPr="00A85642">
        <w:rPr>
          <w:rFonts w:asciiTheme="minorHAnsi" w:eastAsia="Times New Roman" w:hAnsiTheme="minorHAnsi" w:cstheme="minorHAnsi"/>
          <w:lang w:val="pt-BR"/>
        </w:rPr>
        <w:t>Exigir que os fornecedores adquiram insumos de pedreiras licenciadas;</w:t>
      </w:r>
    </w:p>
    <w:p w14:paraId="20829B6A" w14:textId="77777777" w:rsidR="000529AA" w:rsidRPr="00A85642" w:rsidRDefault="000529AA">
      <w:pPr>
        <w:numPr>
          <w:ilvl w:val="0"/>
          <w:numId w:val="19"/>
        </w:numPr>
        <w:ind w:left="0" w:firstLine="0"/>
        <w:jc w:val="both"/>
        <w:rPr>
          <w:rFonts w:asciiTheme="minorHAnsi" w:eastAsia="Times New Roman" w:hAnsiTheme="minorHAnsi" w:cstheme="minorHAnsi"/>
          <w:lang w:val="pt-BR"/>
        </w:rPr>
      </w:pPr>
      <w:r w:rsidRPr="00A85642">
        <w:rPr>
          <w:rFonts w:asciiTheme="minorHAnsi" w:eastAsia="Times New Roman" w:hAnsiTheme="minorHAnsi" w:cstheme="minorHAnsi"/>
          <w:lang w:val="pt-BR"/>
        </w:rPr>
        <w:t xml:space="preserve">Incentivar o uso de material reciclado (RAP – </w:t>
      </w:r>
      <w:proofErr w:type="spellStart"/>
      <w:r w:rsidRPr="00A85642">
        <w:rPr>
          <w:rFonts w:asciiTheme="minorHAnsi" w:eastAsia="Times New Roman" w:hAnsiTheme="minorHAnsi" w:cstheme="minorHAnsi"/>
          <w:lang w:val="pt-BR"/>
        </w:rPr>
        <w:t>Reclaimed</w:t>
      </w:r>
      <w:proofErr w:type="spellEnd"/>
      <w:r w:rsidRPr="00A85642">
        <w:rPr>
          <w:rFonts w:asciiTheme="minorHAnsi" w:eastAsia="Times New Roman" w:hAnsiTheme="minorHAnsi" w:cstheme="minorHAnsi"/>
          <w:lang w:val="pt-BR"/>
        </w:rPr>
        <w:t xml:space="preserve"> </w:t>
      </w:r>
      <w:proofErr w:type="spellStart"/>
      <w:r w:rsidRPr="00A85642">
        <w:rPr>
          <w:rFonts w:asciiTheme="minorHAnsi" w:eastAsia="Times New Roman" w:hAnsiTheme="minorHAnsi" w:cstheme="minorHAnsi"/>
          <w:lang w:val="pt-BR"/>
        </w:rPr>
        <w:t>Asphalt</w:t>
      </w:r>
      <w:proofErr w:type="spellEnd"/>
      <w:r w:rsidRPr="00A85642">
        <w:rPr>
          <w:rFonts w:asciiTheme="minorHAnsi" w:eastAsia="Times New Roman" w:hAnsiTheme="minorHAnsi" w:cstheme="minorHAnsi"/>
          <w:lang w:val="pt-BR"/>
        </w:rPr>
        <w:t xml:space="preserve"> </w:t>
      </w:r>
      <w:proofErr w:type="spellStart"/>
      <w:r w:rsidRPr="00A85642">
        <w:rPr>
          <w:rFonts w:asciiTheme="minorHAnsi" w:eastAsia="Times New Roman" w:hAnsiTheme="minorHAnsi" w:cstheme="minorHAnsi"/>
          <w:lang w:val="pt-BR"/>
        </w:rPr>
        <w:t>Pavement</w:t>
      </w:r>
      <w:proofErr w:type="spellEnd"/>
      <w:r w:rsidRPr="00A85642">
        <w:rPr>
          <w:rFonts w:asciiTheme="minorHAnsi" w:eastAsia="Times New Roman" w:hAnsiTheme="minorHAnsi" w:cstheme="minorHAnsi"/>
          <w:lang w:val="pt-BR"/>
        </w:rPr>
        <w:t>), quando tecnicamente viável.</w:t>
      </w:r>
    </w:p>
    <w:p w14:paraId="4D90F744" w14:textId="07656BF0" w:rsidR="000529AA" w:rsidRPr="00A85642" w:rsidRDefault="000529AA" w:rsidP="00A85642">
      <w:pPr>
        <w:jc w:val="both"/>
        <w:rPr>
          <w:rFonts w:asciiTheme="minorHAnsi" w:eastAsia="Times New Roman" w:hAnsiTheme="minorHAnsi" w:cstheme="minorHAnsi"/>
          <w:lang w:val="pt-BR"/>
        </w:rPr>
      </w:pPr>
    </w:p>
    <w:p w14:paraId="4D6AC9AA" w14:textId="6E51A067" w:rsidR="000529AA" w:rsidRPr="00A85642" w:rsidRDefault="000529AA">
      <w:pPr>
        <w:widowControl/>
        <w:numPr>
          <w:ilvl w:val="2"/>
          <w:numId w:val="3"/>
        </w:numPr>
        <w:autoSpaceDE/>
        <w:autoSpaceDN/>
        <w:ind w:right="-15"/>
        <w:jc w:val="both"/>
        <w:rPr>
          <w:rFonts w:asciiTheme="minorHAnsi" w:eastAsia="Times New Roman" w:hAnsiTheme="minorHAnsi" w:cstheme="minorHAnsi"/>
          <w:lang w:val="pt-BR"/>
        </w:rPr>
      </w:pPr>
      <w:r w:rsidRPr="00A85642">
        <w:rPr>
          <w:rFonts w:asciiTheme="minorHAnsi" w:eastAsia="Times New Roman" w:hAnsiTheme="minorHAnsi" w:cstheme="minorHAnsi"/>
          <w:b/>
          <w:bCs/>
          <w:lang w:val="pt-BR"/>
        </w:rPr>
        <w:t>Geração de resíduos e sobras de pavimento</w:t>
      </w:r>
    </w:p>
    <w:p w14:paraId="14C7500F" w14:textId="77777777" w:rsidR="000529AA" w:rsidRPr="00A85642" w:rsidRDefault="000529AA">
      <w:pPr>
        <w:widowControl/>
        <w:numPr>
          <w:ilvl w:val="3"/>
          <w:numId w:val="3"/>
        </w:numPr>
        <w:autoSpaceDE/>
        <w:autoSpaceDN/>
        <w:ind w:right="-15"/>
        <w:jc w:val="both"/>
        <w:rPr>
          <w:rFonts w:asciiTheme="minorHAnsi" w:eastAsia="Times New Roman" w:hAnsiTheme="minorHAnsi" w:cstheme="minorHAnsi"/>
          <w:lang w:val="pt-BR"/>
        </w:rPr>
      </w:pPr>
      <w:r w:rsidRPr="00A85642">
        <w:rPr>
          <w:rFonts w:asciiTheme="minorHAnsi" w:eastAsia="Times New Roman" w:hAnsiTheme="minorHAnsi" w:cstheme="minorHAnsi"/>
          <w:lang w:val="pt-BR"/>
        </w:rPr>
        <w:t>Durante serviços de fresagem e recomposição, podem ser gerados resíduos asfálticos.</w:t>
      </w:r>
    </w:p>
    <w:p w14:paraId="3D5705FF" w14:textId="77777777" w:rsidR="000529AA" w:rsidRPr="00A85642" w:rsidRDefault="000529AA" w:rsidP="00A85642">
      <w:pPr>
        <w:jc w:val="both"/>
        <w:rPr>
          <w:rFonts w:asciiTheme="minorHAnsi" w:eastAsia="Times New Roman" w:hAnsiTheme="minorHAnsi" w:cstheme="minorHAnsi"/>
          <w:lang w:val="pt-BR"/>
        </w:rPr>
      </w:pPr>
      <w:r w:rsidRPr="00A85642">
        <w:rPr>
          <w:rFonts w:asciiTheme="minorHAnsi" w:eastAsia="Times New Roman" w:hAnsiTheme="minorHAnsi" w:cstheme="minorHAnsi"/>
          <w:b/>
          <w:bCs/>
          <w:lang w:val="pt-BR"/>
        </w:rPr>
        <w:t>Medidas Mitigadoras:</w:t>
      </w:r>
    </w:p>
    <w:p w14:paraId="4E8DEA77" w14:textId="77777777" w:rsidR="000529AA" w:rsidRPr="00A85642" w:rsidRDefault="000529AA">
      <w:pPr>
        <w:numPr>
          <w:ilvl w:val="0"/>
          <w:numId w:val="20"/>
        </w:numPr>
        <w:ind w:left="0" w:firstLine="0"/>
        <w:jc w:val="both"/>
        <w:rPr>
          <w:rFonts w:asciiTheme="minorHAnsi" w:eastAsia="Times New Roman" w:hAnsiTheme="minorHAnsi" w:cstheme="minorHAnsi"/>
          <w:lang w:val="pt-BR"/>
        </w:rPr>
      </w:pPr>
      <w:r w:rsidRPr="00A85642">
        <w:rPr>
          <w:rFonts w:asciiTheme="minorHAnsi" w:eastAsia="Times New Roman" w:hAnsiTheme="minorHAnsi" w:cstheme="minorHAnsi"/>
          <w:lang w:val="pt-BR"/>
        </w:rPr>
        <w:lastRenderedPageBreak/>
        <w:t>Implementação de logística reversa para reaproveitamento do material fresado;</w:t>
      </w:r>
    </w:p>
    <w:p w14:paraId="3568C779" w14:textId="77777777" w:rsidR="000529AA" w:rsidRPr="00A85642" w:rsidRDefault="000529AA">
      <w:pPr>
        <w:numPr>
          <w:ilvl w:val="0"/>
          <w:numId w:val="20"/>
        </w:numPr>
        <w:ind w:left="0" w:firstLine="0"/>
        <w:jc w:val="both"/>
        <w:rPr>
          <w:rFonts w:asciiTheme="minorHAnsi" w:eastAsia="Times New Roman" w:hAnsiTheme="minorHAnsi" w:cstheme="minorHAnsi"/>
          <w:lang w:val="pt-BR"/>
        </w:rPr>
      </w:pPr>
      <w:r w:rsidRPr="00A85642">
        <w:rPr>
          <w:rFonts w:asciiTheme="minorHAnsi" w:eastAsia="Times New Roman" w:hAnsiTheme="minorHAnsi" w:cstheme="minorHAnsi"/>
          <w:lang w:val="pt-BR"/>
        </w:rPr>
        <w:t>Destinação ambientalmente adequada de resíduos;</w:t>
      </w:r>
    </w:p>
    <w:p w14:paraId="0FB94A8C" w14:textId="77777777" w:rsidR="000529AA" w:rsidRPr="00A85642" w:rsidRDefault="000529AA">
      <w:pPr>
        <w:numPr>
          <w:ilvl w:val="0"/>
          <w:numId w:val="20"/>
        </w:numPr>
        <w:ind w:left="0" w:firstLine="0"/>
        <w:jc w:val="both"/>
        <w:rPr>
          <w:rFonts w:asciiTheme="minorHAnsi" w:eastAsia="Times New Roman" w:hAnsiTheme="minorHAnsi" w:cstheme="minorHAnsi"/>
          <w:lang w:val="pt-BR"/>
        </w:rPr>
      </w:pPr>
      <w:r w:rsidRPr="00A85642">
        <w:rPr>
          <w:rFonts w:asciiTheme="minorHAnsi" w:eastAsia="Times New Roman" w:hAnsiTheme="minorHAnsi" w:cstheme="minorHAnsi"/>
          <w:lang w:val="pt-BR"/>
        </w:rPr>
        <w:t>Possibilidade de reutilização do material em novas misturas asfálticas, quando tecnicamente viável.</w:t>
      </w:r>
    </w:p>
    <w:p w14:paraId="526D8B50" w14:textId="51A378FD" w:rsidR="000529AA" w:rsidRPr="00A85642" w:rsidRDefault="000529AA" w:rsidP="00A85642">
      <w:pPr>
        <w:jc w:val="both"/>
        <w:rPr>
          <w:rFonts w:asciiTheme="minorHAnsi" w:eastAsia="Times New Roman" w:hAnsiTheme="minorHAnsi" w:cstheme="minorHAnsi"/>
          <w:lang w:val="pt-BR"/>
        </w:rPr>
      </w:pPr>
    </w:p>
    <w:p w14:paraId="4F866D94" w14:textId="5B36A1FB" w:rsidR="000529AA" w:rsidRPr="00A85642" w:rsidRDefault="000529AA">
      <w:pPr>
        <w:widowControl/>
        <w:numPr>
          <w:ilvl w:val="2"/>
          <w:numId w:val="3"/>
        </w:numPr>
        <w:autoSpaceDE/>
        <w:autoSpaceDN/>
        <w:ind w:right="-15"/>
        <w:jc w:val="both"/>
        <w:rPr>
          <w:rFonts w:asciiTheme="minorHAnsi" w:eastAsia="Times New Roman" w:hAnsiTheme="minorHAnsi" w:cstheme="minorHAnsi"/>
          <w:lang w:val="pt-BR"/>
        </w:rPr>
      </w:pPr>
      <w:r w:rsidRPr="00A85642">
        <w:rPr>
          <w:rFonts w:asciiTheme="minorHAnsi" w:eastAsia="Times New Roman" w:hAnsiTheme="minorHAnsi" w:cstheme="minorHAnsi"/>
          <w:b/>
          <w:bCs/>
          <w:lang w:val="pt-BR"/>
        </w:rPr>
        <w:t>Ruído e impactos temporários à comunidade</w:t>
      </w:r>
    </w:p>
    <w:p w14:paraId="7326A7B8" w14:textId="77777777" w:rsidR="000529AA" w:rsidRPr="00A85642" w:rsidRDefault="000529AA">
      <w:pPr>
        <w:widowControl/>
        <w:numPr>
          <w:ilvl w:val="3"/>
          <w:numId w:val="3"/>
        </w:numPr>
        <w:autoSpaceDE/>
        <w:autoSpaceDN/>
        <w:ind w:right="-15"/>
        <w:jc w:val="both"/>
        <w:rPr>
          <w:rFonts w:asciiTheme="minorHAnsi" w:eastAsia="Times New Roman" w:hAnsiTheme="minorHAnsi" w:cstheme="minorHAnsi"/>
          <w:lang w:val="pt-BR"/>
        </w:rPr>
      </w:pPr>
      <w:r w:rsidRPr="00A85642">
        <w:rPr>
          <w:rFonts w:asciiTheme="minorHAnsi" w:eastAsia="Times New Roman" w:hAnsiTheme="minorHAnsi" w:cstheme="minorHAnsi"/>
          <w:lang w:val="pt-BR"/>
        </w:rPr>
        <w:t>As atividades de pavimentação podem gerar ruído e interferência no tráfego.</w:t>
      </w:r>
    </w:p>
    <w:p w14:paraId="2CFD3FB2" w14:textId="77777777" w:rsidR="000529AA" w:rsidRPr="00A85642" w:rsidRDefault="000529AA" w:rsidP="00A85642">
      <w:pPr>
        <w:jc w:val="both"/>
        <w:rPr>
          <w:rFonts w:asciiTheme="minorHAnsi" w:eastAsia="Times New Roman" w:hAnsiTheme="minorHAnsi" w:cstheme="minorHAnsi"/>
          <w:lang w:val="pt-BR"/>
        </w:rPr>
      </w:pPr>
      <w:r w:rsidRPr="00A85642">
        <w:rPr>
          <w:rFonts w:asciiTheme="minorHAnsi" w:eastAsia="Times New Roman" w:hAnsiTheme="minorHAnsi" w:cstheme="minorHAnsi"/>
          <w:b/>
          <w:bCs/>
          <w:lang w:val="pt-BR"/>
        </w:rPr>
        <w:t>Medidas Mitigadoras:</w:t>
      </w:r>
    </w:p>
    <w:p w14:paraId="0A816144" w14:textId="77777777" w:rsidR="000529AA" w:rsidRPr="00A85642" w:rsidRDefault="000529AA">
      <w:pPr>
        <w:numPr>
          <w:ilvl w:val="0"/>
          <w:numId w:val="21"/>
        </w:numPr>
        <w:ind w:left="0" w:firstLine="0"/>
        <w:jc w:val="both"/>
        <w:rPr>
          <w:rFonts w:asciiTheme="minorHAnsi" w:eastAsia="Times New Roman" w:hAnsiTheme="minorHAnsi" w:cstheme="minorHAnsi"/>
          <w:lang w:val="pt-BR"/>
        </w:rPr>
      </w:pPr>
      <w:r w:rsidRPr="00A85642">
        <w:rPr>
          <w:rFonts w:asciiTheme="minorHAnsi" w:eastAsia="Times New Roman" w:hAnsiTheme="minorHAnsi" w:cstheme="minorHAnsi"/>
          <w:lang w:val="pt-BR"/>
        </w:rPr>
        <w:t>Planejamento das intervenções em horários adequados;</w:t>
      </w:r>
    </w:p>
    <w:p w14:paraId="207D19C3" w14:textId="77777777" w:rsidR="000529AA" w:rsidRPr="00A85642" w:rsidRDefault="000529AA">
      <w:pPr>
        <w:numPr>
          <w:ilvl w:val="0"/>
          <w:numId w:val="21"/>
        </w:numPr>
        <w:ind w:left="0" w:firstLine="0"/>
        <w:jc w:val="both"/>
        <w:rPr>
          <w:rFonts w:asciiTheme="minorHAnsi" w:eastAsia="Times New Roman" w:hAnsiTheme="minorHAnsi" w:cstheme="minorHAnsi"/>
          <w:lang w:val="pt-BR"/>
        </w:rPr>
      </w:pPr>
      <w:r w:rsidRPr="00A85642">
        <w:rPr>
          <w:rFonts w:asciiTheme="minorHAnsi" w:eastAsia="Times New Roman" w:hAnsiTheme="minorHAnsi" w:cstheme="minorHAnsi"/>
          <w:lang w:val="pt-BR"/>
        </w:rPr>
        <w:t>Sinalização preventiva das áreas;</w:t>
      </w:r>
    </w:p>
    <w:p w14:paraId="7A52202F" w14:textId="77777777" w:rsidR="000529AA" w:rsidRPr="00A85642" w:rsidRDefault="000529AA">
      <w:pPr>
        <w:numPr>
          <w:ilvl w:val="0"/>
          <w:numId w:val="21"/>
        </w:numPr>
        <w:ind w:left="0" w:firstLine="0"/>
        <w:jc w:val="both"/>
        <w:rPr>
          <w:rFonts w:asciiTheme="minorHAnsi" w:eastAsia="Times New Roman" w:hAnsiTheme="minorHAnsi" w:cstheme="minorHAnsi"/>
          <w:lang w:val="pt-BR"/>
        </w:rPr>
      </w:pPr>
      <w:r w:rsidRPr="00A85642">
        <w:rPr>
          <w:rFonts w:asciiTheme="minorHAnsi" w:eastAsia="Times New Roman" w:hAnsiTheme="minorHAnsi" w:cstheme="minorHAnsi"/>
          <w:lang w:val="pt-BR"/>
        </w:rPr>
        <w:t>Comunicação prévia à comunidade afetada.</w:t>
      </w:r>
    </w:p>
    <w:p w14:paraId="3BA99CD1" w14:textId="79050BD2" w:rsidR="000529AA" w:rsidRPr="00A85642" w:rsidRDefault="000529AA" w:rsidP="00A85642">
      <w:pPr>
        <w:jc w:val="both"/>
        <w:rPr>
          <w:rFonts w:asciiTheme="minorHAnsi" w:eastAsia="Times New Roman" w:hAnsiTheme="minorHAnsi" w:cstheme="minorHAnsi"/>
          <w:lang w:val="pt-BR"/>
        </w:rPr>
      </w:pPr>
    </w:p>
    <w:p w14:paraId="74F1CD92" w14:textId="23C72EE0" w:rsidR="000529AA" w:rsidRPr="00A85642" w:rsidRDefault="000529AA">
      <w:pPr>
        <w:widowControl/>
        <w:numPr>
          <w:ilvl w:val="1"/>
          <w:numId w:val="3"/>
        </w:numPr>
        <w:autoSpaceDE/>
        <w:autoSpaceDN/>
        <w:ind w:left="0" w:right="-15" w:firstLine="0"/>
        <w:jc w:val="both"/>
        <w:rPr>
          <w:rFonts w:asciiTheme="minorHAnsi" w:eastAsia="Times New Roman" w:hAnsiTheme="minorHAnsi" w:cstheme="minorHAnsi"/>
          <w:b/>
          <w:bCs/>
          <w:lang w:val="pt-BR"/>
        </w:rPr>
      </w:pPr>
      <w:r w:rsidRPr="00A85642">
        <w:rPr>
          <w:rFonts w:asciiTheme="minorHAnsi" w:eastAsia="Times New Roman" w:hAnsiTheme="minorHAnsi" w:cstheme="minorHAnsi"/>
          <w:b/>
          <w:bCs/>
          <w:lang w:val="pt-BR"/>
        </w:rPr>
        <w:t>Impactos Sociais Positivos</w:t>
      </w:r>
    </w:p>
    <w:p w14:paraId="7B685D76" w14:textId="77777777" w:rsidR="000529AA" w:rsidRPr="00A85642" w:rsidRDefault="000529AA">
      <w:pPr>
        <w:widowControl/>
        <w:numPr>
          <w:ilvl w:val="2"/>
          <w:numId w:val="3"/>
        </w:numPr>
        <w:autoSpaceDE/>
        <w:autoSpaceDN/>
        <w:ind w:right="-15"/>
        <w:jc w:val="both"/>
        <w:rPr>
          <w:rFonts w:asciiTheme="minorHAnsi" w:eastAsia="Times New Roman" w:hAnsiTheme="minorHAnsi" w:cstheme="minorHAnsi"/>
          <w:lang w:val="pt-BR"/>
        </w:rPr>
      </w:pPr>
      <w:r w:rsidRPr="00A85642">
        <w:rPr>
          <w:rFonts w:asciiTheme="minorHAnsi" w:eastAsia="Times New Roman" w:hAnsiTheme="minorHAnsi" w:cstheme="minorHAnsi"/>
          <w:lang w:val="pt-BR"/>
        </w:rPr>
        <w:t>A contratação apresenta impactos sociais relevantes, tais como:</w:t>
      </w:r>
    </w:p>
    <w:p w14:paraId="6DD668C8" w14:textId="77777777" w:rsidR="000529AA" w:rsidRPr="00A85642" w:rsidRDefault="000529AA">
      <w:pPr>
        <w:numPr>
          <w:ilvl w:val="0"/>
          <w:numId w:val="22"/>
        </w:numPr>
        <w:ind w:left="0" w:firstLine="0"/>
        <w:jc w:val="both"/>
        <w:rPr>
          <w:rFonts w:asciiTheme="minorHAnsi" w:eastAsia="Times New Roman" w:hAnsiTheme="minorHAnsi" w:cstheme="minorHAnsi"/>
          <w:lang w:val="pt-BR"/>
        </w:rPr>
      </w:pPr>
      <w:r w:rsidRPr="00A85642">
        <w:rPr>
          <w:rFonts w:asciiTheme="minorHAnsi" w:eastAsia="Times New Roman" w:hAnsiTheme="minorHAnsi" w:cstheme="minorHAnsi"/>
          <w:lang w:val="pt-BR"/>
        </w:rPr>
        <w:t>Melhoria da mobilidade urbana;</w:t>
      </w:r>
    </w:p>
    <w:p w14:paraId="557EB6AB" w14:textId="77777777" w:rsidR="000529AA" w:rsidRPr="00A85642" w:rsidRDefault="000529AA">
      <w:pPr>
        <w:numPr>
          <w:ilvl w:val="0"/>
          <w:numId w:val="22"/>
        </w:numPr>
        <w:ind w:left="0" w:firstLine="0"/>
        <w:jc w:val="both"/>
        <w:rPr>
          <w:rFonts w:asciiTheme="minorHAnsi" w:eastAsia="Times New Roman" w:hAnsiTheme="minorHAnsi" w:cstheme="minorHAnsi"/>
          <w:lang w:val="pt-BR"/>
        </w:rPr>
      </w:pPr>
      <w:r w:rsidRPr="00A85642">
        <w:rPr>
          <w:rFonts w:asciiTheme="minorHAnsi" w:eastAsia="Times New Roman" w:hAnsiTheme="minorHAnsi" w:cstheme="minorHAnsi"/>
          <w:lang w:val="pt-BR"/>
        </w:rPr>
        <w:t>Redução de acidentes;</w:t>
      </w:r>
    </w:p>
    <w:p w14:paraId="79329B41" w14:textId="77777777" w:rsidR="000529AA" w:rsidRPr="00A85642" w:rsidRDefault="000529AA">
      <w:pPr>
        <w:numPr>
          <w:ilvl w:val="0"/>
          <w:numId w:val="22"/>
        </w:numPr>
        <w:ind w:left="0" w:firstLine="0"/>
        <w:jc w:val="both"/>
        <w:rPr>
          <w:rFonts w:asciiTheme="minorHAnsi" w:eastAsia="Times New Roman" w:hAnsiTheme="minorHAnsi" w:cstheme="minorHAnsi"/>
          <w:lang w:val="pt-BR"/>
        </w:rPr>
      </w:pPr>
      <w:r w:rsidRPr="00A85642">
        <w:rPr>
          <w:rFonts w:asciiTheme="minorHAnsi" w:eastAsia="Times New Roman" w:hAnsiTheme="minorHAnsi" w:cstheme="minorHAnsi"/>
          <w:lang w:val="pt-BR"/>
        </w:rPr>
        <w:t>Valorização imobiliária;</w:t>
      </w:r>
    </w:p>
    <w:p w14:paraId="257B045A" w14:textId="77777777" w:rsidR="000529AA" w:rsidRPr="00A85642" w:rsidRDefault="000529AA">
      <w:pPr>
        <w:numPr>
          <w:ilvl w:val="0"/>
          <w:numId w:val="22"/>
        </w:numPr>
        <w:ind w:left="0" w:firstLine="0"/>
        <w:jc w:val="both"/>
        <w:rPr>
          <w:rFonts w:asciiTheme="minorHAnsi" w:eastAsia="Times New Roman" w:hAnsiTheme="minorHAnsi" w:cstheme="minorHAnsi"/>
          <w:lang w:val="pt-BR"/>
        </w:rPr>
      </w:pPr>
      <w:r w:rsidRPr="00A85642">
        <w:rPr>
          <w:rFonts w:asciiTheme="minorHAnsi" w:eastAsia="Times New Roman" w:hAnsiTheme="minorHAnsi" w:cstheme="minorHAnsi"/>
          <w:lang w:val="pt-BR"/>
        </w:rPr>
        <w:t>Geração de empregos diretos e indiretos;</w:t>
      </w:r>
    </w:p>
    <w:p w14:paraId="7B62AE5C" w14:textId="77777777" w:rsidR="000529AA" w:rsidRPr="00A85642" w:rsidRDefault="000529AA">
      <w:pPr>
        <w:numPr>
          <w:ilvl w:val="0"/>
          <w:numId w:val="22"/>
        </w:numPr>
        <w:ind w:left="0" w:firstLine="0"/>
        <w:jc w:val="both"/>
        <w:rPr>
          <w:rFonts w:asciiTheme="minorHAnsi" w:eastAsia="Times New Roman" w:hAnsiTheme="minorHAnsi" w:cstheme="minorHAnsi"/>
          <w:lang w:val="pt-BR"/>
        </w:rPr>
      </w:pPr>
      <w:r w:rsidRPr="00A85642">
        <w:rPr>
          <w:rFonts w:asciiTheme="minorHAnsi" w:eastAsia="Times New Roman" w:hAnsiTheme="minorHAnsi" w:cstheme="minorHAnsi"/>
          <w:lang w:val="pt-BR"/>
        </w:rPr>
        <w:t>Melhoria do acesso a serviços públicos essenciais.</w:t>
      </w:r>
    </w:p>
    <w:p w14:paraId="13C7EC12" w14:textId="0C4CCA99" w:rsidR="000529AA" w:rsidRPr="00A85642" w:rsidRDefault="000529AA" w:rsidP="00A85642">
      <w:pPr>
        <w:jc w:val="both"/>
        <w:rPr>
          <w:rFonts w:asciiTheme="minorHAnsi" w:eastAsia="Times New Roman" w:hAnsiTheme="minorHAnsi" w:cstheme="minorHAnsi"/>
          <w:lang w:val="pt-BR"/>
        </w:rPr>
      </w:pPr>
    </w:p>
    <w:p w14:paraId="77B830B3" w14:textId="3428BFBD" w:rsidR="000529AA" w:rsidRPr="00A85642" w:rsidRDefault="000529AA">
      <w:pPr>
        <w:widowControl/>
        <w:numPr>
          <w:ilvl w:val="1"/>
          <w:numId w:val="3"/>
        </w:numPr>
        <w:autoSpaceDE/>
        <w:autoSpaceDN/>
        <w:ind w:left="0" w:right="-15" w:firstLine="0"/>
        <w:jc w:val="both"/>
        <w:rPr>
          <w:rFonts w:asciiTheme="minorHAnsi" w:eastAsia="Times New Roman" w:hAnsiTheme="minorHAnsi" w:cstheme="minorHAnsi"/>
          <w:b/>
          <w:bCs/>
          <w:lang w:val="pt-BR"/>
        </w:rPr>
      </w:pPr>
      <w:r w:rsidRPr="00A85642">
        <w:rPr>
          <w:rFonts w:asciiTheme="minorHAnsi" w:eastAsia="Times New Roman" w:hAnsiTheme="minorHAnsi" w:cstheme="minorHAnsi"/>
          <w:b/>
          <w:bCs/>
          <w:lang w:val="pt-BR"/>
        </w:rPr>
        <w:t>Requisitos de Sustentabilidade a Serem Incorporados</w:t>
      </w:r>
    </w:p>
    <w:p w14:paraId="70312BC6" w14:textId="77777777" w:rsidR="000529AA" w:rsidRPr="00A85642" w:rsidRDefault="000529AA">
      <w:pPr>
        <w:widowControl/>
        <w:numPr>
          <w:ilvl w:val="2"/>
          <w:numId w:val="3"/>
        </w:numPr>
        <w:autoSpaceDE/>
        <w:autoSpaceDN/>
        <w:ind w:right="-15"/>
        <w:jc w:val="both"/>
        <w:rPr>
          <w:rFonts w:asciiTheme="minorHAnsi" w:eastAsia="Times New Roman" w:hAnsiTheme="minorHAnsi" w:cstheme="minorHAnsi"/>
          <w:lang w:val="pt-BR"/>
        </w:rPr>
      </w:pPr>
      <w:r w:rsidRPr="00A85642">
        <w:rPr>
          <w:rFonts w:asciiTheme="minorHAnsi" w:eastAsia="Times New Roman" w:hAnsiTheme="minorHAnsi" w:cstheme="minorHAnsi"/>
          <w:lang w:val="pt-BR"/>
        </w:rPr>
        <w:t>A contratação poderá contemplar os seguintes requisitos:</w:t>
      </w:r>
    </w:p>
    <w:p w14:paraId="296948BC" w14:textId="77777777" w:rsidR="000529AA" w:rsidRPr="00A85642" w:rsidRDefault="000529AA">
      <w:pPr>
        <w:numPr>
          <w:ilvl w:val="0"/>
          <w:numId w:val="23"/>
        </w:numPr>
        <w:ind w:left="0" w:firstLine="0"/>
        <w:jc w:val="both"/>
        <w:rPr>
          <w:rFonts w:asciiTheme="minorHAnsi" w:eastAsia="Times New Roman" w:hAnsiTheme="minorHAnsi" w:cstheme="minorHAnsi"/>
          <w:lang w:val="pt-BR"/>
        </w:rPr>
      </w:pPr>
      <w:r w:rsidRPr="00A85642">
        <w:rPr>
          <w:rFonts w:asciiTheme="minorHAnsi" w:eastAsia="Times New Roman" w:hAnsiTheme="minorHAnsi" w:cstheme="minorHAnsi"/>
          <w:lang w:val="pt-BR"/>
        </w:rPr>
        <w:t>Exigência de licenciamento ambiental válido da usina produtora;</w:t>
      </w:r>
    </w:p>
    <w:p w14:paraId="47182D3D" w14:textId="77777777" w:rsidR="000529AA" w:rsidRPr="00A85642" w:rsidRDefault="000529AA">
      <w:pPr>
        <w:numPr>
          <w:ilvl w:val="0"/>
          <w:numId w:val="23"/>
        </w:numPr>
        <w:ind w:left="0" w:firstLine="0"/>
        <w:jc w:val="both"/>
        <w:rPr>
          <w:rFonts w:asciiTheme="minorHAnsi" w:eastAsia="Times New Roman" w:hAnsiTheme="minorHAnsi" w:cstheme="minorHAnsi"/>
          <w:lang w:val="pt-BR"/>
        </w:rPr>
      </w:pPr>
      <w:r w:rsidRPr="00A85642">
        <w:rPr>
          <w:rFonts w:asciiTheme="minorHAnsi" w:eastAsia="Times New Roman" w:hAnsiTheme="minorHAnsi" w:cstheme="minorHAnsi"/>
          <w:lang w:val="pt-BR"/>
        </w:rPr>
        <w:t>Comprovação de regularidade ambiental dos fornecedores de insumos;</w:t>
      </w:r>
    </w:p>
    <w:p w14:paraId="058C47F1" w14:textId="77777777" w:rsidR="000529AA" w:rsidRPr="00A85642" w:rsidRDefault="000529AA">
      <w:pPr>
        <w:numPr>
          <w:ilvl w:val="0"/>
          <w:numId w:val="23"/>
        </w:numPr>
        <w:ind w:left="0" w:firstLine="0"/>
        <w:jc w:val="both"/>
        <w:rPr>
          <w:rFonts w:asciiTheme="minorHAnsi" w:eastAsia="Times New Roman" w:hAnsiTheme="minorHAnsi" w:cstheme="minorHAnsi"/>
          <w:lang w:val="pt-BR"/>
        </w:rPr>
      </w:pPr>
      <w:r w:rsidRPr="00A85642">
        <w:rPr>
          <w:rFonts w:asciiTheme="minorHAnsi" w:eastAsia="Times New Roman" w:hAnsiTheme="minorHAnsi" w:cstheme="minorHAnsi"/>
          <w:lang w:val="pt-BR"/>
        </w:rPr>
        <w:t>Incentivo ao uso de material reciclado na composição da massa, quando tecnicamente viável;</w:t>
      </w:r>
    </w:p>
    <w:p w14:paraId="71B0A6AA" w14:textId="77777777" w:rsidR="000529AA" w:rsidRPr="00A85642" w:rsidRDefault="000529AA">
      <w:pPr>
        <w:numPr>
          <w:ilvl w:val="0"/>
          <w:numId w:val="23"/>
        </w:numPr>
        <w:ind w:left="0" w:firstLine="0"/>
        <w:jc w:val="both"/>
        <w:rPr>
          <w:rFonts w:asciiTheme="minorHAnsi" w:eastAsia="Times New Roman" w:hAnsiTheme="minorHAnsi" w:cstheme="minorHAnsi"/>
          <w:lang w:val="pt-BR"/>
        </w:rPr>
      </w:pPr>
      <w:r w:rsidRPr="00A85642">
        <w:rPr>
          <w:rFonts w:asciiTheme="minorHAnsi" w:eastAsia="Times New Roman" w:hAnsiTheme="minorHAnsi" w:cstheme="minorHAnsi"/>
          <w:lang w:val="pt-BR"/>
        </w:rPr>
        <w:t>Planejamento logístico que minimize consumo de combustível;</w:t>
      </w:r>
    </w:p>
    <w:p w14:paraId="20F6B7DA" w14:textId="77777777" w:rsidR="000529AA" w:rsidRPr="00A85642" w:rsidRDefault="000529AA">
      <w:pPr>
        <w:numPr>
          <w:ilvl w:val="0"/>
          <w:numId w:val="23"/>
        </w:numPr>
        <w:ind w:left="0" w:firstLine="0"/>
        <w:jc w:val="both"/>
        <w:rPr>
          <w:rFonts w:asciiTheme="minorHAnsi" w:eastAsia="Times New Roman" w:hAnsiTheme="minorHAnsi" w:cstheme="minorHAnsi"/>
          <w:lang w:val="pt-BR"/>
        </w:rPr>
      </w:pPr>
      <w:r w:rsidRPr="00A85642">
        <w:rPr>
          <w:rFonts w:asciiTheme="minorHAnsi" w:eastAsia="Times New Roman" w:hAnsiTheme="minorHAnsi" w:cstheme="minorHAnsi"/>
          <w:lang w:val="pt-BR"/>
        </w:rPr>
        <w:t>Utilização racional de recursos e redução de desperdícios;</w:t>
      </w:r>
    </w:p>
    <w:p w14:paraId="33F7F5D8" w14:textId="77777777" w:rsidR="000529AA" w:rsidRPr="00A85642" w:rsidRDefault="000529AA">
      <w:pPr>
        <w:numPr>
          <w:ilvl w:val="0"/>
          <w:numId w:val="23"/>
        </w:numPr>
        <w:ind w:left="0" w:firstLine="0"/>
        <w:jc w:val="both"/>
        <w:rPr>
          <w:rFonts w:asciiTheme="minorHAnsi" w:eastAsia="Times New Roman" w:hAnsiTheme="minorHAnsi" w:cstheme="minorHAnsi"/>
          <w:lang w:val="pt-BR"/>
        </w:rPr>
      </w:pPr>
      <w:r w:rsidRPr="00A85642">
        <w:rPr>
          <w:rFonts w:asciiTheme="minorHAnsi" w:eastAsia="Times New Roman" w:hAnsiTheme="minorHAnsi" w:cstheme="minorHAnsi"/>
          <w:lang w:val="pt-BR"/>
        </w:rPr>
        <w:t>Destinação adequada de resíduos;</w:t>
      </w:r>
    </w:p>
    <w:p w14:paraId="4A9F3C88" w14:textId="77777777" w:rsidR="000529AA" w:rsidRPr="00A85642" w:rsidRDefault="000529AA">
      <w:pPr>
        <w:numPr>
          <w:ilvl w:val="0"/>
          <w:numId w:val="23"/>
        </w:numPr>
        <w:ind w:left="0" w:firstLine="0"/>
        <w:jc w:val="both"/>
        <w:rPr>
          <w:rFonts w:asciiTheme="minorHAnsi" w:eastAsia="Times New Roman" w:hAnsiTheme="minorHAnsi" w:cstheme="minorHAnsi"/>
          <w:lang w:val="pt-BR"/>
        </w:rPr>
      </w:pPr>
      <w:r w:rsidRPr="00A85642">
        <w:rPr>
          <w:rFonts w:asciiTheme="minorHAnsi" w:eastAsia="Times New Roman" w:hAnsiTheme="minorHAnsi" w:cstheme="minorHAnsi"/>
          <w:lang w:val="pt-BR"/>
        </w:rPr>
        <w:t>Observância às normas de segurança do trabalho.</w:t>
      </w:r>
    </w:p>
    <w:p w14:paraId="59E1F7CF" w14:textId="4CAFB8AE" w:rsidR="000529AA" w:rsidRPr="00A85642" w:rsidRDefault="000529AA" w:rsidP="00A85642">
      <w:pPr>
        <w:jc w:val="both"/>
        <w:rPr>
          <w:rFonts w:asciiTheme="minorHAnsi" w:eastAsia="Times New Roman" w:hAnsiTheme="minorHAnsi" w:cstheme="minorHAnsi"/>
          <w:lang w:val="pt-BR"/>
        </w:rPr>
      </w:pPr>
    </w:p>
    <w:p w14:paraId="4CECA833" w14:textId="7966C322" w:rsidR="000529AA" w:rsidRPr="00A85642" w:rsidRDefault="000529AA">
      <w:pPr>
        <w:widowControl/>
        <w:numPr>
          <w:ilvl w:val="1"/>
          <w:numId w:val="3"/>
        </w:numPr>
        <w:autoSpaceDE/>
        <w:autoSpaceDN/>
        <w:ind w:left="0" w:right="-15" w:firstLine="0"/>
        <w:jc w:val="both"/>
        <w:rPr>
          <w:rFonts w:asciiTheme="minorHAnsi" w:eastAsia="Times New Roman" w:hAnsiTheme="minorHAnsi" w:cstheme="minorHAnsi"/>
          <w:b/>
          <w:bCs/>
          <w:lang w:val="pt-BR"/>
        </w:rPr>
      </w:pPr>
      <w:r w:rsidRPr="00A85642">
        <w:rPr>
          <w:rFonts w:asciiTheme="minorHAnsi" w:eastAsia="Times New Roman" w:hAnsiTheme="minorHAnsi" w:cstheme="minorHAnsi"/>
          <w:b/>
          <w:bCs/>
          <w:lang w:val="pt-BR"/>
        </w:rPr>
        <w:t>Logística Reversa e Reciclagem</w:t>
      </w:r>
    </w:p>
    <w:p w14:paraId="2DFD8ADD" w14:textId="77777777" w:rsidR="000529AA" w:rsidRPr="00A85642" w:rsidRDefault="000529AA">
      <w:pPr>
        <w:widowControl/>
        <w:numPr>
          <w:ilvl w:val="2"/>
          <w:numId w:val="3"/>
        </w:numPr>
        <w:autoSpaceDE/>
        <w:autoSpaceDN/>
        <w:ind w:right="-15"/>
        <w:jc w:val="both"/>
        <w:rPr>
          <w:rFonts w:asciiTheme="minorHAnsi" w:eastAsia="Times New Roman" w:hAnsiTheme="minorHAnsi" w:cstheme="minorHAnsi"/>
          <w:lang w:val="pt-BR"/>
        </w:rPr>
      </w:pPr>
      <w:r w:rsidRPr="00A85642">
        <w:rPr>
          <w:rFonts w:asciiTheme="minorHAnsi" w:eastAsia="Times New Roman" w:hAnsiTheme="minorHAnsi" w:cstheme="minorHAnsi"/>
          <w:lang w:val="pt-BR"/>
        </w:rPr>
        <w:t>Quando houver fresagem de pavimento existente:</w:t>
      </w:r>
    </w:p>
    <w:p w14:paraId="72C50E0F" w14:textId="77777777" w:rsidR="000529AA" w:rsidRPr="00A85642" w:rsidRDefault="000529AA">
      <w:pPr>
        <w:numPr>
          <w:ilvl w:val="0"/>
          <w:numId w:val="24"/>
        </w:numPr>
        <w:ind w:left="0" w:firstLine="0"/>
        <w:jc w:val="both"/>
        <w:rPr>
          <w:rFonts w:asciiTheme="minorHAnsi" w:eastAsia="Times New Roman" w:hAnsiTheme="minorHAnsi" w:cstheme="minorHAnsi"/>
          <w:lang w:val="pt-BR"/>
        </w:rPr>
      </w:pPr>
      <w:r w:rsidRPr="00A85642">
        <w:rPr>
          <w:rFonts w:asciiTheme="minorHAnsi" w:eastAsia="Times New Roman" w:hAnsiTheme="minorHAnsi" w:cstheme="minorHAnsi"/>
          <w:lang w:val="pt-BR"/>
        </w:rPr>
        <w:t>O material removido poderá ser reutilizado como agregado reciclado;</w:t>
      </w:r>
    </w:p>
    <w:p w14:paraId="0CB9441F" w14:textId="77777777" w:rsidR="000529AA" w:rsidRPr="00A85642" w:rsidRDefault="000529AA">
      <w:pPr>
        <w:numPr>
          <w:ilvl w:val="0"/>
          <w:numId w:val="24"/>
        </w:numPr>
        <w:ind w:left="0" w:firstLine="0"/>
        <w:jc w:val="both"/>
        <w:rPr>
          <w:rFonts w:asciiTheme="minorHAnsi" w:eastAsia="Times New Roman" w:hAnsiTheme="minorHAnsi" w:cstheme="minorHAnsi"/>
          <w:lang w:val="pt-BR"/>
        </w:rPr>
      </w:pPr>
      <w:r w:rsidRPr="00A85642">
        <w:rPr>
          <w:rFonts w:asciiTheme="minorHAnsi" w:eastAsia="Times New Roman" w:hAnsiTheme="minorHAnsi" w:cstheme="minorHAnsi"/>
          <w:lang w:val="pt-BR"/>
        </w:rPr>
        <w:t>A contratada poderá ser responsável pela destinação ambientalmente adequada;</w:t>
      </w:r>
    </w:p>
    <w:p w14:paraId="3A7717AD" w14:textId="77777777" w:rsidR="000529AA" w:rsidRPr="00A85642" w:rsidRDefault="000529AA">
      <w:pPr>
        <w:numPr>
          <w:ilvl w:val="0"/>
          <w:numId w:val="24"/>
        </w:numPr>
        <w:ind w:left="0" w:firstLine="0"/>
        <w:jc w:val="both"/>
        <w:rPr>
          <w:rFonts w:asciiTheme="minorHAnsi" w:eastAsia="Times New Roman" w:hAnsiTheme="minorHAnsi" w:cstheme="minorHAnsi"/>
          <w:lang w:val="pt-BR"/>
        </w:rPr>
      </w:pPr>
      <w:r w:rsidRPr="00A85642">
        <w:rPr>
          <w:rFonts w:asciiTheme="minorHAnsi" w:eastAsia="Times New Roman" w:hAnsiTheme="minorHAnsi" w:cstheme="minorHAnsi"/>
          <w:lang w:val="pt-BR"/>
        </w:rPr>
        <w:t>Poderá ser previsto reaproveitamento em novas misturas, conforme viabilidade técnica.</w:t>
      </w:r>
    </w:p>
    <w:p w14:paraId="30F9B774" w14:textId="77777777" w:rsidR="00EB0A3C" w:rsidRPr="00A85642" w:rsidRDefault="00EB0A3C" w:rsidP="00A85642">
      <w:pPr>
        <w:jc w:val="both"/>
        <w:rPr>
          <w:rFonts w:asciiTheme="minorHAnsi" w:hAnsiTheme="minorHAnsi" w:cstheme="minorHAnsi"/>
          <w:lang w:val="pt-BR"/>
        </w:rPr>
      </w:pPr>
    </w:p>
    <w:p w14:paraId="1B5C709D" w14:textId="77777777" w:rsidR="00EB0A3C" w:rsidRPr="00A85642" w:rsidRDefault="00EB0A3C">
      <w:pPr>
        <w:widowControl/>
        <w:numPr>
          <w:ilvl w:val="0"/>
          <w:numId w:val="3"/>
        </w:numPr>
        <w:autoSpaceDE/>
        <w:autoSpaceDN/>
        <w:ind w:left="0" w:right="-15" w:firstLine="0"/>
        <w:jc w:val="both"/>
        <w:rPr>
          <w:rFonts w:asciiTheme="minorHAnsi" w:hAnsiTheme="minorHAnsi" w:cstheme="minorHAnsi"/>
          <w:b/>
        </w:rPr>
      </w:pPr>
      <w:r w:rsidRPr="00A85642">
        <w:rPr>
          <w:rFonts w:asciiTheme="minorHAnsi" w:hAnsiTheme="minorHAnsi" w:cstheme="minorHAnsi"/>
          <w:b/>
        </w:rPr>
        <w:t>DEMONSTRATIVO DOS RESULTADOS PRETENDIDOS</w:t>
      </w:r>
    </w:p>
    <w:p w14:paraId="6DDEC887" w14:textId="77777777" w:rsidR="000529AA" w:rsidRPr="00A85642" w:rsidRDefault="000529AA">
      <w:pPr>
        <w:widowControl/>
        <w:numPr>
          <w:ilvl w:val="1"/>
          <w:numId w:val="3"/>
        </w:numPr>
        <w:autoSpaceDE/>
        <w:autoSpaceDN/>
        <w:ind w:left="0" w:right="-15" w:firstLine="0"/>
        <w:jc w:val="both"/>
        <w:rPr>
          <w:rFonts w:asciiTheme="minorHAnsi" w:eastAsia="Times New Roman" w:hAnsiTheme="minorHAnsi" w:cstheme="minorHAnsi"/>
          <w:lang w:val="pt-BR"/>
        </w:rPr>
      </w:pPr>
      <w:r w:rsidRPr="00A85642">
        <w:rPr>
          <w:rFonts w:asciiTheme="minorHAnsi" w:eastAsia="Times New Roman" w:hAnsiTheme="minorHAnsi" w:cstheme="minorHAnsi"/>
          <w:lang w:val="pt-BR"/>
        </w:rPr>
        <w:t>A presente contratação visa alcançar resultados concretos sob as perspectivas da economicidade, eficiência administrativa e melhor aproveitamento dos recursos humanos, materiais e financeiros disponíveis no âmbito da Secretaria Municipal de Infraestrutura.</w:t>
      </w:r>
    </w:p>
    <w:p w14:paraId="16BFE4BF" w14:textId="77777777" w:rsidR="000529AA" w:rsidRPr="00A85642" w:rsidRDefault="000529AA">
      <w:pPr>
        <w:widowControl/>
        <w:numPr>
          <w:ilvl w:val="1"/>
          <w:numId w:val="3"/>
        </w:numPr>
        <w:autoSpaceDE/>
        <w:autoSpaceDN/>
        <w:ind w:left="0" w:right="-15" w:firstLine="0"/>
        <w:jc w:val="both"/>
        <w:rPr>
          <w:rFonts w:asciiTheme="minorHAnsi" w:eastAsia="Times New Roman" w:hAnsiTheme="minorHAnsi" w:cstheme="minorHAnsi"/>
          <w:lang w:val="pt-BR"/>
        </w:rPr>
      </w:pPr>
      <w:r w:rsidRPr="00A85642">
        <w:rPr>
          <w:rFonts w:asciiTheme="minorHAnsi" w:eastAsia="Times New Roman" w:hAnsiTheme="minorHAnsi" w:cstheme="minorHAnsi"/>
          <w:lang w:val="pt-BR"/>
        </w:rPr>
        <w:t>Sob o aspecto da economicidade, a adoção do fornecimento de Concreto Betuminoso Usinado a Quente (CBUQ) como solução estruturante permitirá a redução de despesas recorrentes com manutenções corretivas emergenciais, que historicamente apresentam menor durabilidade e maior custo acumulado no médio e longo prazo. A execução planejada de intervenções estruturais reduz retrabalho, minimiza desperdício de insumos e proporciona maior vida útil às vias urbanas, gerando economia indireta com menor frequência de reparos.</w:t>
      </w:r>
    </w:p>
    <w:p w14:paraId="5AB7370C" w14:textId="77777777" w:rsidR="000529AA" w:rsidRPr="00A85642" w:rsidRDefault="000529AA">
      <w:pPr>
        <w:widowControl/>
        <w:numPr>
          <w:ilvl w:val="1"/>
          <w:numId w:val="3"/>
        </w:numPr>
        <w:autoSpaceDE/>
        <w:autoSpaceDN/>
        <w:ind w:left="0" w:right="-15" w:firstLine="0"/>
        <w:jc w:val="both"/>
        <w:rPr>
          <w:rFonts w:asciiTheme="minorHAnsi" w:eastAsia="Times New Roman" w:hAnsiTheme="minorHAnsi" w:cstheme="minorHAnsi"/>
          <w:lang w:val="pt-BR"/>
        </w:rPr>
      </w:pPr>
      <w:r w:rsidRPr="00A85642">
        <w:rPr>
          <w:rFonts w:asciiTheme="minorHAnsi" w:eastAsia="Times New Roman" w:hAnsiTheme="minorHAnsi" w:cstheme="minorHAnsi"/>
          <w:lang w:val="pt-BR"/>
        </w:rPr>
        <w:lastRenderedPageBreak/>
        <w:t>A utilização do Sistema de Registro de Preços (SRP), com fornecimento sob demanda, contribui para evitar aquisição excessiva de material, reduzindo risco de deterioração por armazenamento inadequado e assegurando que o pagamento ocorra apenas pelo quantitativo efetivamente solicitado e utilizado. Tal sistemática favorece o equilíbrio orçamentário e a previsibilidade financeira.</w:t>
      </w:r>
    </w:p>
    <w:p w14:paraId="41C7A206" w14:textId="77777777" w:rsidR="000529AA" w:rsidRPr="00A85642" w:rsidRDefault="000529AA">
      <w:pPr>
        <w:widowControl/>
        <w:numPr>
          <w:ilvl w:val="1"/>
          <w:numId w:val="3"/>
        </w:numPr>
        <w:autoSpaceDE/>
        <w:autoSpaceDN/>
        <w:ind w:left="0" w:right="-15" w:firstLine="0"/>
        <w:jc w:val="both"/>
        <w:rPr>
          <w:rFonts w:asciiTheme="minorHAnsi" w:eastAsia="Times New Roman" w:hAnsiTheme="minorHAnsi" w:cstheme="minorHAnsi"/>
          <w:lang w:val="pt-BR"/>
        </w:rPr>
      </w:pPr>
      <w:r w:rsidRPr="00A85642">
        <w:rPr>
          <w:rFonts w:asciiTheme="minorHAnsi" w:eastAsia="Times New Roman" w:hAnsiTheme="minorHAnsi" w:cstheme="minorHAnsi"/>
          <w:lang w:val="pt-BR"/>
        </w:rPr>
        <w:t>No que se refere ao melhor aproveitamento dos recursos humanos, a contratação permitirá que a equipe própria da Secretaria atue de forma programada e organizada, com planejamento prévio das frentes de serviço, evitando mobilizações emergenciais constantes. Isso reduz desgaste operacional, melhora a produtividade das equipes e possibilita distribuição mais racional das atividades técnicas e administrativas.</w:t>
      </w:r>
    </w:p>
    <w:p w14:paraId="229F91C7" w14:textId="62A21AAA" w:rsidR="000529AA" w:rsidRPr="00A85642" w:rsidRDefault="000529AA">
      <w:pPr>
        <w:widowControl/>
        <w:numPr>
          <w:ilvl w:val="1"/>
          <w:numId w:val="3"/>
        </w:numPr>
        <w:autoSpaceDE/>
        <w:autoSpaceDN/>
        <w:ind w:left="0" w:right="-15" w:firstLine="0"/>
        <w:jc w:val="both"/>
        <w:rPr>
          <w:rFonts w:asciiTheme="minorHAnsi" w:eastAsia="Times New Roman" w:hAnsiTheme="minorHAnsi" w:cstheme="minorHAnsi"/>
          <w:lang w:val="pt-BR"/>
        </w:rPr>
      </w:pPr>
      <w:r w:rsidRPr="00A85642">
        <w:rPr>
          <w:rFonts w:asciiTheme="minorHAnsi" w:eastAsia="Times New Roman" w:hAnsiTheme="minorHAnsi" w:cstheme="minorHAnsi"/>
          <w:lang w:val="pt-BR"/>
        </w:rPr>
        <w:t xml:space="preserve">Quanto aos recursos materiais, a contratação sob demanda permite otimização do uso de equipamentos municipais, como rolos compactadores, </w:t>
      </w:r>
      <w:proofErr w:type="spellStart"/>
      <w:r w:rsidR="00042C54" w:rsidRPr="00A85642">
        <w:rPr>
          <w:rFonts w:asciiTheme="minorHAnsi" w:eastAsia="Times New Roman" w:hAnsiTheme="minorHAnsi" w:cstheme="minorHAnsi"/>
          <w:lang w:val="pt-BR"/>
        </w:rPr>
        <w:t>vibroacabadoras</w:t>
      </w:r>
      <w:proofErr w:type="spellEnd"/>
      <w:r w:rsidRPr="00A85642">
        <w:rPr>
          <w:rFonts w:asciiTheme="minorHAnsi" w:eastAsia="Times New Roman" w:hAnsiTheme="minorHAnsi" w:cstheme="minorHAnsi"/>
          <w:lang w:val="pt-BR"/>
        </w:rPr>
        <w:t xml:space="preserve"> e caminhões, evitando ociosidade e promovendo melhor gestão da frota. O planejamento das intervenções também possibilita utilização sequencial dos equipamentos, reduzindo custos indiretos e consumo excessivo de combustível.</w:t>
      </w:r>
    </w:p>
    <w:p w14:paraId="5EA851B6" w14:textId="76BD98F6" w:rsidR="000529AA" w:rsidRPr="00A85642" w:rsidRDefault="000529AA">
      <w:pPr>
        <w:widowControl/>
        <w:numPr>
          <w:ilvl w:val="1"/>
          <w:numId w:val="3"/>
        </w:numPr>
        <w:autoSpaceDE/>
        <w:autoSpaceDN/>
        <w:ind w:left="0" w:right="-15" w:firstLine="0"/>
        <w:jc w:val="both"/>
        <w:rPr>
          <w:rFonts w:asciiTheme="minorHAnsi" w:eastAsia="Times New Roman" w:hAnsiTheme="minorHAnsi" w:cstheme="minorHAnsi"/>
          <w:lang w:val="pt-BR"/>
        </w:rPr>
      </w:pPr>
      <w:r w:rsidRPr="00A85642">
        <w:rPr>
          <w:rFonts w:asciiTheme="minorHAnsi" w:eastAsia="Times New Roman" w:hAnsiTheme="minorHAnsi" w:cstheme="minorHAnsi"/>
          <w:lang w:val="pt-BR"/>
        </w:rPr>
        <w:t>Sob a ótica dos recursos financeiros, a estimativa fundamentada em referenciais oficiais (ORSE), aliada ao controle por planilhas, composições e curva ABC, assegura transparência e racionalidade na aplicação dos recursos públicos. A adoção de critérios técnicos para medição e pagamento evita desembolsos indevidos e fortalece o controle interno.</w:t>
      </w:r>
    </w:p>
    <w:p w14:paraId="7A53ABD3" w14:textId="77777777" w:rsidR="000529AA" w:rsidRPr="00A85642" w:rsidRDefault="000529AA">
      <w:pPr>
        <w:widowControl/>
        <w:numPr>
          <w:ilvl w:val="1"/>
          <w:numId w:val="3"/>
        </w:numPr>
        <w:autoSpaceDE/>
        <w:autoSpaceDN/>
        <w:ind w:left="0" w:right="-15" w:firstLine="0"/>
        <w:jc w:val="both"/>
        <w:rPr>
          <w:rFonts w:asciiTheme="minorHAnsi" w:eastAsia="Times New Roman" w:hAnsiTheme="minorHAnsi" w:cstheme="minorHAnsi"/>
          <w:lang w:val="pt-BR"/>
        </w:rPr>
      </w:pPr>
      <w:r w:rsidRPr="00A85642">
        <w:rPr>
          <w:rFonts w:asciiTheme="minorHAnsi" w:eastAsia="Times New Roman" w:hAnsiTheme="minorHAnsi" w:cstheme="minorHAnsi"/>
          <w:lang w:val="pt-BR"/>
        </w:rPr>
        <w:t>Adicionalmente, a melhoria das condições da malha viária gera efeitos econômicos indiretos relevantes, tais como:</w:t>
      </w:r>
    </w:p>
    <w:p w14:paraId="76F3AF64" w14:textId="77777777" w:rsidR="000529AA" w:rsidRPr="00A85642" w:rsidRDefault="000529AA">
      <w:pPr>
        <w:numPr>
          <w:ilvl w:val="0"/>
          <w:numId w:val="25"/>
        </w:numPr>
        <w:ind w:left="0" w:firstLine="0"/>
        <w:jc w:val="both"/>
        <w:rPr>
          <w:rFonts w:asciiTheme="minorHAnsi" w:eastAsia="Times New Roman" w:hAnsiTheme="minorHAnsi" w:cstheme="minorHAnsi"/>
          <w:lang w:val="pt-BR"/>
        </w:rPr>
      </w:pPr>
      <w:r w:rsidRPr="00A85642">
        <w:rPr>
          <w:rFonts w:asciiTheme="minorHAnsi" w:eastAsia="Times New Roman" w:hAnsiTheme="minorHAnsi" w:cstheme="minorHAnsi"/>
          <w:lang w:val="pt-BR"/>
        </w:rPr>
        <w:t>Redução de custos com indenizações por danos a veículos;</w:t>
      </w:r>
    </w:p>
    <w:p w14:paraId="7D9C8556" w14:textId="77777777" w:rsidR="000529AA" w:rsidRPr="00A85642" w:rsidRDefault="000529AA">
      <w:pPr>
        <w:numPr>
          <w:ilvl w:val="0"/>
          <w:numId w:val="25"/>
        </w:numPr>
        <w:ind w:left="0" w:firstLine="0"/>
        <w:jc w:val="both"/>
        <w:rPr>
          <w:rFonts w:asciiTheme="minorHAnsi" w:eastAsia="Times New Roman" w:hAnsiTheme="minorHAnsi" w:cstheme="minorHAnsi"/>
          <w:lang w:val="pt-BR"/>
        </w:rPr>
      </w:pPr>
      <w:r w:rsidRPr="00A85642">
        <w:rPr>
          <w:rFonts w:asciiTheme="minorHAnsi" w:eastAsia="Times New Roman" w:hAnsiTheme="minorHAnsi" w:cstheme="minorHAnsi"/>
          <w:lang w:val="pt-BR"/>
        </w:rPr>
        <w:t>Diminuição de acidentes e gastos associados;</w:t>
      </w:r>
    </w:p>
    <w:p w14:paraId="78B437BD" w14:textId="77777777" w:rsidR="000529AA" w:rsidRPr="00A85642" w:rsidRDefault="000529AA">
      <w:pPr>
        <w:numPr>
          <w:ilvl w:val="0"/>
          <w:numId w:val="25"/>
        </w:numPr>
        <w:ind w:left="0" w:firstLine="0"/>
        <w:jc w:val="both"/>
        <w:rPr>
          <w:rFonts w:asciiTheme="minorHAnsi" w:eastAsia="Times New Roman" w:hAnsiTheme="minorHAnsi" w:cstheme="minorHAnsi"/>
          <w:lang w:val="pt-BR"/>
        </w:rPr>
      </w:pPr>
      <w:r w:rsidRPr="00A85642">
        <w:rPr>
          <w:rFonts w:asciiTheme="minorHAnsi" w:eastAsia="Times New Roman" w:hAnsiTheme="minorHAnsi" w:cstheme="minorHAnsi"/>
          <w:lang w:val="pt-BR"/>
        </w:rPr>
        <w:t>Valorização imobiliária;</w:t>
      </w:r>
    </w:p>
    <w:p w14:paraId="34CB4579" w14:textId="77777777" w:rsidR="000529AA" w:rsidRPr="00A85642" w:rsidRDefault="000529AA">
      <w:pPr>
        <w:numPr>
          <w:ilvl w:val="0"/>
          <w:numId w:val="25"/>
        </w:numPr>
        <w:ind w:left="0" w:firstLine="0"/>
        <w:jc w:val="both"/>
        <w:rPr>
          <w:rFonts w:asciiTheme="minorHAnsi" w:eastAsia="Times New Roman" w:hAnsiTheme="minorHAnsi" w:cstheme="minorHAnsi"/>
          <w:lang w:val="pt-BR"/>
        </w:rPr>
      </w:pPr>
      <w:r w:rsidRPr="00A85642">
        <w:rPr>
          <w:rFonts w:asciiTheme="minorHAnsi" w:eastAsia="Times New Roman" w:hAnsiTheme="minorHAnsi" w:cstheme="minorHAnsi"/>
          <w:lang w:val="pt-BR"/>
        </w:rPr>
        <w:t>Estímulo à atividade econômica local.</w:t>
      </w:r>
    </w:p>
    <w:p w14:paraId="7534F783" w14:textId="77777777" w:rsidR="000529AA" w:rsidRPr="00A85642" w:rsidRDefault="000529AA">
      <w:pPr>
        <w:widowControl/>
        <w:numPr>
          <w:ilvl w:val="1"/>
          <w:numId w:val="3"/>
        </w:numPr>
        <w:autoSpaceDE/>
        <w:autoSpaceDN/>
        <w:ind w:left="0" w:right="-15" w:firstLine="0"/>
        <w:jc w:val="both"/>
        <w:rPr>
          <w:rFonts w:asciiTheme="minorHAnsi" w:eastAsia="Times New Roman" w:hAnsiTheme="minorHAnsi" w:cstheme="minorHAnsi"/>
          <w:lang w:val="pt-BR"/>
        </w:rPr>
      </w:pPr>
      <w:r w:rsidRPr="00A85642">
        <w:rPr>
          <w:rFonts w:asciiTheme="minorHAnsi" w:eastAsia="Times New Roman" w:hAnsiTheme="minorHAnsi" w:cstheme="minorHAnsi"/>
          <w:lang w:val="pt-BR"/>
        </w:rPr>
        <w:t>Assim, os resultados pretendidos transcendem a simples aquisição de insumo, refletindo melhoria estrutural da infraestrutura urbana, otimização da gestão pública e aplicação eficiente dos recursos disponíveis, em consonância com os princípios da eficiência, economicidade e planejamento previstos na Lei nº 14.133/2021.</w:t>
      </w:r>
    </w:p>
    <w:p w14:paraId="7F0C9768" w14:textId="77777777" w:rsidR="00696D9E" w:rsidRPr="00A85642" w:rsidRDefault="00696D9E" w:rsidP="00A85642">
      <w:pPr>
        <w:jc w:val="both"/>
        <w:rPr>
          <w:rFonts w:asciiTheme="minorHAnsi" w:hAnsiTheme="minorHAnsi" w:cstheme="minorHAnsi"/>
          <w:lang w:val="pt-BR"/>
        </w:rPr>
      </w:pPr>
    </w:p>
    <w:p w14:paraId="35A5923E" w14:textId="4BE9FFCC" w:rsidR="009965B0" w:rsidRPr="00A85642" w:rsidRDefault="009965B0">
      <w:pPr>
        <w:widowControl/>
        <w:numPr>
          <w:ilvl w:val="0"/>
          <w:numId w:val="3"/>
        </w:numPr>
        <w:autoSpaceDE/>
        <w:autoSpaceDN/>
        <w:ind w:left="0" w:right="-15" w:firstLine="0"/>
        <w:jc w:val="both"/>
        <w:rPr>
          <w:rFonts w:asciiTheme="minorHAnsi" w:hAnsiTheme="minorHAnsi" w:cstheme="minorHAnsi"/>
          <w:b/>
        </w:rPr>
      </w:pPr>
      <w:r w:rsidRPr="00A85642">
        <w:rPr>
          <w:rFonts w:asciiTheme="minorHAnsi" w:hAnsiTheme="minorHAnsi" w:cstheme="minorHAnsi"/>
          <w:b/>
        </w:rPr>
        <w:t>JUSTIFICATIVA PARA PARCELAMENTO OU NÃO DA SOLUÇÃO</w:t>
      </w:r>
    </w:p>
    <w:p w14:paraId="345D4377" w14:textId="238C52DE" w:rsidR="000A133A" w:rsidRPr="00A85642" w:rsidRDefault="000A133A">
      <w:pPr>
        <w:widowControl/>
        <w:numPr>
          <w:ilvl w:val="1"/>
          <w:numId w:val="3"/>
        </w:numPr>
        <w:autoSpaceDE/>
        <w:autoSpaceDN/>
        <w:ind w:left="0" w:right="-15" w:firstLine="0"/>
        <w:jc w:val="both"/>
        <w:rPr>
          <w:rFonts w:asciiTheme="minorHAnsi" w:eastAsia="Times New Roman" w:hAnsiTheme="minorHAnsi" w:cstheme="minorHAnsi"/>
          <w:lang w:val="pt-BR"/>
        </w:rPr>
      </w:pPr>
      <w:r w:rsidRPr="00A85642">
        <w:rPr>
          <w:rFonts w:asciiTheme="minorHAnsi" w:eastAsia="Times New Roman" w:hAnsiTheme="minorHAnsi" w:cstheme="minorHAnsi"/>
          <w:lang w:val="pt-BR"/>
        </w:rPr>
        <w:t xml:space="preserve">Nos termos da Lei nº 14.133/2021, a regra geral é o parcelamento do objeto quando tecnicamente viável e economicamente vantajoso. Contudo, no presente caso, embora o objeto seja composto por mais de um item, conclui-se pela </w:t>
      </w:r>
      <w:r w:rsidRPr="00A85642">
        <w:rPr>
          <w:rFonts w:asciiTheme="minorHAnsi" w:eastAsia="Times New Roman" w:hAnsiTheme="minorHAnsi" w:cstheme="minorHAnsi"/>
          <w:b/>
          <w:bCs/>
          <w:lang w:val="pt-BR"/>
        </w:rPr>
        <w:t>não adoção de parcelamento em lotes distintos</w:t>
      </w:r>
      <w:r w:rsidRPr="00A85642">
        <w:rPr>
          <w:rFonts w:asciiTheme="minorHAnsi" w:eastAsia="Times New Roman" w:hAnsiTheme="minorHAnsi" w:cstheme="minorHAnsi"/>
          <w:lang w:val="pt-BR"/>
        </w:rPr>
        <w:t>, considerando a natureza técnica e a interdependência funcional entre os itens.</w:t>
      </w:r>
    </w:p>
    <w:p w14:paraId="78F1F941" w14:textId="3011797E" w:rsidR="000A133A" w:rsidRPr="00A85642" w:rsidRDefault="000A133A">
      <w:pPr>
        <w:widowControl/>
        <w:numPr>
          <w:ilvl w:val="1"/>
          <w:numId w:val="3"/>
        </w:numPr>
        <w:autoSpaceDE/>
        <w:autoSpaceDN/>
        <w:ind w:left="0" w:right="-15" w:firstLine="0"/>
        <w:jc w:val="both"/>
        <w:rPr>
          <w:rFonts w:asciiTheme="minorHAnsi" w:eastAsia="Times New Roman" w:hAnsiTheme="minorHAnsi" w:cstheme="minorHAnsi"/>
          <w:lang w:val="pt-BR"/>
        </w:rPr>
      </w:pPr>
      <w:r w:rsidRPr="00A85642">
        <w:rPr>
          <w:rFonts w:asciiTheme="minorHAnsi" w:eastAsia="Times New Roman" w:hAnsiTheme="minorHAnsi" w:cstheme="minorHAnsi"/>
          <w:lang w:val="pt-BR"/>
        </w:rPr>
        <w:t>Os itens que compõem a contratação — usinagem de concreto asfáltico (CBUQ) com controle tecnológico, emulsão asfáltica para serviços de imprimação e emulsão asfáltica RR-1C — são insumos complementares e usualmente empregados de forma conjunta na execução de serviços de pavimentação asfáltica.</w:t>
      </w:r>
    </w:p>
    <w:p w14:paraId="75F42853" w14:textId="4A7637C7" w:rsidR="000A133A" w:rsidRPr="00A85642" w:rsidRDefault="000A133A">
      <w:pPr>
        <w:widowControl/>
        <w:numPr>
          <w:ilvl w:val="1"/>
          <w:numId w:val="3"/>
        </w:numPr>
        <w:autoSpaceDE/>
        <w:autoSpaceDN/>
        <w:ind w:left="0" w:right="-15" w:firstLine="0"/>
        <w:jc w:val="both"/>
        <w:rPr>
          <w:rFonts w:asciiTheme="minorHAnsi" w:eastAsia="Times New Roman" w:hAnsiTheme="minorHAnsi" w:cstheme="minorHAnsi"/>
          <w:lang w:val="pt-BR"/>
        </w:rPr>
      </w:pPr>
      <w:r w:rsidRPr="00A85642">
        <w:rPr>
          <w:rFonts w:asciiTheme="minorHAnsi" w:eastAsia="Times New Roman" w:hAnsiTheme="minorHAnsi" w:cstheme="minorHAnsi"/>
          <w:lang w:val="pt-BR"/>
        </w:rPr>
        <w:t>A eventual contratação de fornecedores distintos para cada item poderia gerar:</w:t>
      </w:r>
    </w:p>
    <w:p w14:paraId="32BBDFC8" w14:textId="77777777" w:rsidR="000A133A" w:rsidRPr="00A85642" w:rsidRDefault="000A133A">
      <w:pPr>
        <w:widowControl/>
        <w:numPr>
          <w:ilvl w:val="2"/>
          <w:numId w:val="3"/>
        </w:numPr>
        <w:tabs>
          <w:tab w:val="num" w:pos="720"/>
        </w:tabs>
        <w:autoSpaceDE/>
        <w:autoSpaceDN/>
        <w:ind w:right="-15"/>
        <w:jc w:val="both"/>
        <w:rPr>
          <w:rFonts w:asciiTheme="minorHAnsi" w:eastAsia="Times New Roman" w:hAnsiTheme="minorHAnsi" w:cstheme="minorHAnsi"/>
          <w:lang w:val="pt-BR"/>
        </w:rPr>
      </w:pPr>
      <w:r w:rsidRPr="00A85642">
        <w:rPr>
          <w:rFonts w:asciiTheme="minorHAnsi" w:eastAsia="Times New Roman" w:hAnsiTheme="minorHAnsi" w:cstheme="minorHAnsi"/>
          <w:lang w:val="pt-BR"/>
        </w:rPr>
        <w:t xml:space="preserve">Descompasso no fornecimento dos insumos necessários à execução das frentes de serviço; </w:t>
      </w:r>
    </w:p>
    <w:p w14:paraId="6C84B739" w14:textId="77777777" w:rsidR="000A133A" w:rsidRPr="00A85642" w:rsidRDefault="000A133A">
      <w:pPr>
        <w:widowControl/>
        <w:numPr>
          <w:ilvl w:val="2"/>
          <w:numId w:val="3"/>
        </w:numPr>
        <w:tabs>
          <w:tab w:val="num" w:pos="720"/>
        </w:tabs>
        <w:autoSpaceDE/>
        <w:autoSpaceDN/>
        <w:ind w:right="-15"/>
        <w:jc w:val="both"/>
        <w:rPr>
          <w:rFonts w:asciiTheme="minorHAnsi" w:eastAsia="Times New Roman" w:hAnsiTheme="minorHAnsi" w:cstheme="minorHAnsi"/>
          <w:lang w:val="pt-BR"/>
        </w:rPr>
      </w:pPr>
      <w:r w:rsidRPr="00A85642">
        <w:rPr>
          <w:rFonts w:asciiTheme="minorHAnsi" w:eastAsia="Times New Roman" w:hAnsiTheme="minorHAnsi" w:cstheme="minorHAnsi"/>
          <w:lang w:val="pt-BR"/>
        </w:rPr>
        <w:t xml:space="preserve">Risco de incompatibilidade técnica entre materiais; </w:t>
      </w:r>
    </w:p>
    <w:p w14:paraId="3A75EF0F" w14:textId="77777777" w:rsidR="000A133A" w:rsidRPr="00A85642" w:rsidRDefault="000A133A">
      <w:pPr>
        <w:widowControl/>
        <w:numPr>
          <w:ilvl w:val="2"/>
          <w:numId w:val="3"/>
        </w:numPr>
        <w:tabs>
          <w:tab w:val="num" w:pos="720"/>
        </w:tabs>
        <w:autoSpaceDE/>
        <w:autoSpaceDN/>
        <w:ind w:right="-15"/>
        <w:jc w:val="both"/>
        <w:rPr>
          <w:rFonts w:asciiTheme="minorHAnsi" w:eastAsia="Times New Roman" w:hAnsiTheme="minorHAnsi" w:cstheme="minorHAnsi"/>
          <w:lang w:val="pt-BR"/>
        </w:rPr>
      </w:pPr>
      <w:r w:rsidRPr="00A85642">
        <w:rPr>
          <w:rFonts w:asciiTheme="minorHAnsi" w:eastAsia="Times New Roman" w:hAnsiTheme="minorHAnsi" w:cstheme="minorHAnsi"/>
          <w:lang w:val="pt-BR"/>
        </w:rPr>
        <w:t xml:space="preserve">Dificuldades na gestão contratual e na fiscalização; </w:t>
      </w:r>
    </w:p>
    <w:p w14:paraId="5960D4E9" w14:textId="77777777" w:rsidR="000A133A" w:rsidRPr="00A85642" w:rsidRDefault="000A133A">
      <w:pPr>
        <w:widowControl/>
        <w:numPr>
          <w:ilvl w:val="2"/>
          <w:numId w:val="3"/>
        </w:numPr>
        <w:tabs>
          <w:tab w:val="num" w:pos="720"/>
        </w:tabs>
        <w:autoSpaceDE/>
        <w:autoSpaceDN/>
        <w:ind w:right="-15"/>
        <w:jc w:val="both"/>
        <w:rPr>
          <w:rFonts w:asciiTheme="minorHAnsi" w:eastAsia="Times New Roman" w:hAnsiTheme="minorHAnsi" w:cstheme="minorHAnsi"/>
          <w:lang w:val="pt-BR"/>
        </w:rPr>
      </w:pPr>
      <w:r w:rsidRPr="00A85642">
        <w:rPr>
          <w:rFonts w:asciiTheme="minorHAnsi" w:eastAsia="Times New Roman" w:hAnsiTheme="minorHAnsi" w:cstheme="minorHAnsi"/>
          <w:lang w:val="pt-BR"/>
        </w:rPr>
        <w:t xml:space="preserve">Aumento do risco de atrasos na execução das obras; </w:t>
      </w:r>
    </w:p>
    <w:p w14:paraId="72D4CCE7" w14:textId="77777777" w:rsidR="000A133A" w:rsidRPr="00A85642" w:rsidRDefault="000A133A">
      <w:pPr>
        <w:widowControl/>
        <w:numPr>
          <w:ilvl w:val="2"/>
          <w:numId w:val="3"/>
        </w:numPr>
        <w:tabs>
          <w:tab w:val="num" w:pos="720"/>
        </w:tabs>
        <w:autoSpaceDE/>
        <w:autoSpaceDN/>
        <w:ind w:right="-15"/>
        <w:jc w:val="both"/>
        <w:rPr>
          <w:rFonts w:asciiTheme="minorHAnsi" w:eastAsia="Times New Roman" w:hAnsiTheme="minorHAnsi" w:cstheme="minorHAnsi"/>
          <w:lang w:val="pt-BR"/>
        </w:rPr>
      </w:pPr>
      <w:r w:rsidRPr="00A85642">
        <w:rPr>
          <w:rFonts w:asciiTheme="minorHAnsi" w:eastAsia="Times New Roman" w:hAnsiTheme="minorHAnsi" w:cstheme="minorHAnsi"/>
          <w:lang w:val="pt-BR"/>
        </w:rPr>
        <w:t xml:space="preserve">Dificuldade na responsabilização em caso de falhas na qualidade do pavimento. </w:t>
      </w:r>
    </w:p>
    <w:p w14:paraId="68C5A716" w14:textId="09832223" w:rsidR="000A133A" w:rsidRPr="00A85642" w:rsidRDefault="000A133A">
      <w:pPr>
        <w:widowControl/>
        <w:numPr>
          <w:ilvl w:val="1"/>
          <w:numId w:val="3"/>
        </w:numPr>
        <w:autoSpaceDE/>
        <w:autoSpaceDN/>
        <w:ind w:left="0" w:right="-15" w:firstLine="0"/>
        <w:jc w:val="both"/>
        <w:rPr>
          <w:rFonts w:asciiTheme="minorHAnsi" w:eastAsia="Times New Roman" w:hAnsiTheme="minorHAnsi" w:cstheme="minorHAnsi"/>
          <w:lang w:val="pt-BR"/>
        </w:rPr>
      </w:pPr>
      <w:r w:rsidRPr="00A85642">
        <w:rPr>
          <w:rFonts w:asciiTheme="minorHAnsi" w:eastAsia="Times New Roman" w:hAnsiTheme="minorHAnsi" w:cstheme="minorHAnsi"/>
          <w:lang w:val="pt-BR"/>
        </w:rPr>
        <w:t>A contratação em lote único assegura:</w:t>
      </w:r>
    </w:p>
    <w:p w14:paraId="01A7E9DD" w14:textId="77777777" w:rsidR="000A133A" w:rsidRPr="00A85642" w:rsidRDefault="000A133A">
      <w:pPr>
        <w:widowControl/>
        <w:numPr>
          <w:ilvl w:val="2"/>
          <w:numId w:val="3"/>
        </w:numPr>
        <w:tabs>
          <w:tab w:val="num" w:pos="720"/>
        </w:tabs>
        <w:autoSpaceDE/>
        <w:autoSpaceDN/>
        <w:ind w:right="-15"/>
        <w:jc w:val="both"/>
        <w:rPr>
          <w:rFonts w:asciiTheme="minorHAnsi" w:eastAsia="Times New Roman" w:hAnsiTheme="minorHAnsi" w:cstheme="minorHAnsi"/>
          <w:lang w:val="pt-BR"/>
        </w:rPr>
      </w:pPr>
      <w:r w:rsidRPr="00A85642">
        <w:rPr>
          <w:rFonts w:asciiTheme="minorHAnsi" w:eastAsia="Times New Roman" w:hAnsiTheme="minorHAnsi" w:cstheme="minorHAnsi"/>
          <w:lang w:val="pt-BR"/>
        </w:rPr>
        <w:t xml:space="preserve">Padronização dos insumos utilizados; </w:t>
      </w:r>
    </w:p>
    <w:p w14:paraId="21C361DC" w14:textId="77777777" w:rsidR="000A133A" w:rsidRPr="00A85642" w:rsidRDefault="000A133A">
      <w:pPr>
        <w:widowControl/>
        <w:numPr>
          <w:ilvl w:val="2"/>
          <w:numId w:val="3"/>
        </w:numPr>
        <w:tabs>
          <w:tab w:val="num" w:pos="720"/>
        </w:tabs>
        <w:autoSpaceDE/>
        <w:autoSpaceDN/>
        <w:ind w:right="-15"/>
        <w:jc w:val="both"/>
        <w:rPr>
          <w:rFonts w:asciiTheme="minorHAnsi" w:eastAsia="Times New Roman" w:hAnsiTheme="minorHAnsi" w:cstheme="minorHAnsi"/>
          <w:lang w:val="pt-BR"/>
        </w:rPr>
      </w:pPr>
      <w:r w:rsidRPr="00A85642">
        <w:rPr>
          <w:rFonts w:asciiTheme="minorHAnsi" w:eastAsia="Times New Roman" w:hAnsiTheme="minorHAnsi" w:cstheme="minorHAnsi"/>
          <w:lang w:val="pt-BR"/>
        </w:rPr>
        <w:t xml:space="preserve">Maior eficiência na gestão contratual; </w:t>
      </w:r>
    </w:p>
    <w:p w14:paraId="5F8DEC98" w14:textId="77777777" w:rsidR="000A133A" w:rsidRPr="00A85642" w:rsidRDefault="000A133A">
      <w:pPr>
        <w:widowControl/>
        <w:numPr>
          <w:ilvl w:val="2"/>
          <w:numId w:val="3"/>
        </w:numPr>
        <w:tabs>
          <w:tab w:val="num" w:pos="720"/>
        </w:tabs>
        <w:autoSpaceDE/>
        <w:autoSpaceDN/>
        <w:ind w:right="-15"/>
        <w:jc w:val="both"/>
        <w:rPr>
          <w:rFonts w:asciiTheme="minorHAnsi" w:eastAsia="Times New Roman" w:hAnsiTheme="minorHAnsi" w:cstheme="minorHAnsi"/>
          <w:lang w:val="pt-BR"/>
        </w:rPr>
      </w:pPr>
      <w:r w:rsidRPr="00A85642">
        <w:rPr>
          <w:rFonts w:asciiTheme="minorHAnsi" w:eastAsia="Times New Roman" w:hAnsiTheme="minorHAnsi" w:cstheme="minorHAnsi"/>
          <w:lang w:val="pt-BR"/>
        </w:rPr>
        <w:t xml:space="preserve">Melhor sincronização das etapas de execução; </w:t>
      </w:r>
    </w:p>
    <w:p w14:paraId="62BA66FC" w14:textId="77777777" w:rsidR="000A133A" w:rsidRPr="00A85642" w:rsidRDefault="000A133A">
      <w:pPr>
        <w:widowControl/>
        <w:numPr>
          <w:ilvl w:val="2"/>
          <w:numId w:val="3"/>
        </w:numPr>
        <w:tabs>
          <w:tab w:val="num" w:pos="720"/>
        </w:tabs>
        <w:autoSpaceDE/>
        <w:autoSpaceDN/>
        <w:ind w:right="-15"/>
        <w:jc w:val="both"/>
        <w:rPr>
          <w:rFonts w:asciiTheme="minorHAnsi" w:eastAsia="Times New Roman" w:hAnsiTheme="minorHAnsi" w:cstheme="minorHAnsi"/>
          <w:lang w:val="pt-BR"/>
        </w:rPr>
      </w:pPr>
      <w:r w:rsidRPr="00A85642">
        <w:rPr>
          <w:rFonts w:asciiTheme="minorHAnsi" w:eastAsia="Times New Roman" w:hAnsiTheme="minorHAnsi" w:cstheme="minorHAnsi"/>
          <w:lang w:val="pt-BR"/>
        </w:rPr>
        <w:t xml:space="preserve">Redução de riscos operacionais; </w:t>
      </w:r>
    </w:p>
    <w:p w14:paraId="240DB8F3" w14:textId="77777777" w:rsidR="000A133A" w:rsidRPr="00A85642" w:rsidRDefault="000A133A">
      <w:pPr>
        <w:widowControl/>
        <w:numPr>
          <w:ilvl w:val="2"/>
          <w:numId w:val="3"/>
        </w:numPr>
        <w:tabs>
          <w:tab w:val="num" w:pos="720"/>
        </w:tabs>
        <w:autoSpaceDE/>
        <w:autoSpaceDN/>
        <w:ind w:right="-15"/>
        <w:jc w:val="both"/>
        <w:rPr>
          <w:rFonts w:asciiTheme="minorHAnsi" w:eastAsia="Times New Roman" w:hAnsiTheme="minorHAnsi" w:cstheme="minorHAnsi"/>
          <w:lang w:val="pt-BR"/>
        </w:rPr>
      </w:pPr>
      <w:r w:rsidRPr="00A85642">
        <w:rPr>
          <w:rFonts w:asciiTheme="minorHAnsi" w:eastAsia="Times New Roman" w:hAnsiTheme="minorHAnsi" w:cstheme="minorHAnsi"/>
          <w:lang w:val="pt-BR"/>
        </w:rPr>
        <w:lastRenderedPageBreak/>
        <w:t xml:space="preserve">Ganho de escala e potencial obtenção de proposta mais vantajosa. </w:t>
      </w:r>
    </w:p>
    <w:p w14:paraId="3D7D0F3B" w14:textId="113B56CB" w:rsidR="000A133A" w:rsidRPr="00A85642" w:rsidRDefault="000A133A">
      <w:pPr>
        <w:widowControl/>
        <w:numPr>
          <w:ilvl w:val="1"/>
          <w:numId w:val="3"/>
        </w:numPr>
        <w:autoSpaceDE/>
        <w:autoSpaceDN/>
        <w:ind w:left="0" w:right="-15" w:firstLine="0"/>
        <w:jc w:val="both"/>
        <w:rPr>
          <w:rFonts w:asciiTheme="minorHAnsi" w:eastAsia="Times New Roman" w:hAnsiTheme="minorHAnsi" w:cstheme="minorHAnsi"/>
          <w:lang w:val="pt-BR"/>
        </w:rPr>
      </w:pPr>
      <w:r w:rsidRPr="00A85642">
        <w:rPr>
          <w:rFonts w:asciiTheme="minorHAnsi" w:eastAsia="Times New Roman" w:hAnsiTheme="minorHAnsi" w:cstheme="minorHAnsi"/>
          <w:lang w:val="pt-BR"/>
        </w:rPr>
        <w:t>Ressalta-se que a modelagem adotada não restringe indevidamente a competitividade, uma vez que os itens são amplamente comercializados por empresas do ramo de pavimentação e insumos asfálticos.</w:t>
      </w:r>
    </w:p>
    <w:p w14:paraId="01BE12D2" w14:textId="277C7563" w:rsidR="000A133A" w:rsidRPr="00A85642" w:rsidRDefault="000A133A">
      <w:pPr>
        <w:widowControl/>
        <w:numPr>
          <w:ilvl w:val="1"/>
          <w:numId w:val="3"/>
        </w:numPr>
        <w:autoSpaceDE/>
        <w:autoSpaceDN/>
        <w:ind w:left="0" w:right="-15" w:firstLine="0"/>
        <w:jc w:val="both"/>
        <w:rPr>
          <w:rFonts w:asciiTheme="minorHAnsi" w:eastAsia="Times New Roman" w:hAnsiTheme="minorHAnsi" w:cstheme="minorHAnsi"/>
          <w:lang w:val="pt-BR"/>
        </w:rPr>
      </w:pPr>
      <w:r w:rsidRPr="00A85642">
        <w:rPr>
          <w:rFonts w:asciiTheme="minorHAnsi" w:eastAsia="Times New Roman" w:hAnsiTheme="minorHAnsi" w:cstheme="minorHAnsi"/>
          <w:lang w:val="pt-BR"/>
        </w:rPr>
        <w:t>Dessa forma, conclui-se que a contratação em lote único é a solução mais adequada sob os aspectos técnico, econômico e administrativo, garantindo maior eficiência, qualidade e segurança na execução.</w:t>
      </w:r>
    </w:p>
    <w:p w14:paraId="0BE47DD1" w14:textId="6CB0196D" w:rsidR="0064270C" w:rsidRPr="00A85642" w:rsidRDefault="0064270C" w:rsidP="00A85642">
      <w:pPr>
        <w:widowControl/>
        <w:autoSpaceDE/>
        <w:autoSpaceDN/>
        <w:ind w:right="-15"/>
        <w:jc w:val="both"/>
        <w:rPr>
          <w:rFonts w:asciiTheme="minorHAnsi" w:hAnsiTheme="minorHAnsi" w:cstheme="minorHAnsi"/>
          <w:lang w:val="pt-BR"/>
        </w:rPr>
      </w:pPr>
    </w:p>
    <w:p w14:paraId="79655C93" w14:textId="77777777" w:rsidR="00755703" w:rsidRPr="00A85642" w:rsidRDefault="00755703" w:rsidP="00A85642">
      <w:pPr>
        <w:jc w:val="both"/>
        <w:rPr>
          <w:rFonts w:asciiTheme="minorHAnsi" w:hAnsiTheme="minorHAnsi" w:cstheme="minorHAnsi"/>
          <w:lang w:val="pt-BR"/>
        </w:rPr>
      </w:pPr>
    </w:p>
    <w:p w14:paraId="257D0878" w14:textId="1CC9B46F" w:rsidR="009965B0" w:rsidRPr="00A85642" w:rsidRDefault="001647FC">
      <w:pPr>
        <w:widowControl/>
        <w:numPr>
          <w:ilvl w:val="0"/>
          <w:numId w:val="3"/>
        </w:numPr>
        <w:autoSpaceDE/>
        <w:autoSpaceDN/>
        <w:ind w:left="0" w:right="-15" w:firstLine="0"/>
        <w:jc w:val="both"/>
        <w:rPr>
          <w:rFonts w:asciiTheme="minorHAnsi" w:hAnsiTheme="minorHAnsi" w:cstheme="minorHAnsi"/>
          <w:b/>
        </w:rPr>
      </w:pPr>
      <w:r w:rsidRPr="00A85642">
        <w:rPr>
          <w:rFonts w:asciiTheme="minorHAnsi" w:hAnsiTheme="minorHAnsi" w:cstheme="minorHAnsi"/>
          <w:b/>
        </w:rPr>
        <w:t>FORMA DE SELEÇÃO DO FORN</w:t>
      </w:r>
      <w:r w:rsidR="00614BC8" w:rsidRPr="00A85642">
        <w:rPr>
          <w:rFonts w:asciiTheme="minorHAnsi" w:hAnsiTheme="minorHAnsi" w:cstheme="minorHAnsi"/>
          <w:b/>
        </w:rPr>
        <w:t>E</w:t>
      </w:r>
      <w:r w:rsidRPr="00A85642">
        <w:rPr>
          <w:rFonts w:asciiTheme="minorHAnsi" w:hAnsiTheme="minorHAnsi" w:cstheme="minorHAnsi"/>
          <w:b/>
        </w:rPr>
        <w:t>CEDOR</w:t>
      </w:r>
    </w:p>
    <w:p w14:paraId="0A87C3AF" w14:textId="75DBE3DA" w:rsidR="000A133A" w:rsidRPr="00A85642" w:rsidRDefault="000A133A">
      <w:pPr>
        <w:widowControl/>
        <w:numPr>
          <w:ilvl w:val="1"/>
          <w:numId w:val="3"/>
        </w:numPr>
        <w:autoSpaceDE/>
        <w:autoSpaceDN/>
        <w:ind w:left="0" w:right="-15" w:firstLine="0"/>
        <w:jc w:val="both"/>
        <w:rPr>
          <w:rFonts w:asciiTheme="minorHAnsi" w:hAnsiTheme="minorHAnsi" w:cstheme="minorHAnsi"/>
          <w:b/>
          <w:bCs/>
          <w:lang w:val="pt-BR"/>
        </w:rPr>
      </w:pPr>
      <w:bookmarkStart w:id="2" w:name="_Hlk208417525"/>
      <w:r w:rsidRPr="00A85642">
        <w:rPr>
          <w:rFonts w:asciiTheme="minorHAnsi" w:hAnsiTheme="minorHAnsi" w:cstheme="minorHAnsi"/>
          <w:b/>
          <w:bCs/>
          <w:lang w:val="pt-BR"/>
        </w:rPr>
        <w:t>Forma de Seleção do Fornecedor</w:t>
      </w:r>
    </w:p>
    <w:p w14:paraId="156ABD62" w14:textId="24CE86D6" w:rsidR="000A133A" w:rsidRPr="00A85642" w:rsidRDefault="000A133A">
      <w:pPr>
        <w:widowControl/>
        <w:numPr>
          <w:ilvl w:val="2"/>
          <w:numId w:val="3"/>
        </w:numPr>
        <w:autoSpaceDE/>
        <w:autoSpaceDN/>
        <w:ind w:right="-15"/>
        <w:jc w:val="both"/>
        <w:rPr>
          <w:rFonts w:asciiTheme="minorHAnsi" w:hAnsiTheme="minorHAnsi" w:cstheme="minorHAnsi"/>
          <w:lang w:val="pt-BR"/>
        </w:rPr>
      </w:pPr>
      <w:r w:rsidRPr="00A85642">
        <w:rPr>
          <w:rFonts w:asciiTheme="minorHAnsi" w:hAnsiTheme="minorHAnsi" w:cstheme="minorHAnsi"/>
          <w:lang w:val="pt-BR"/>
        </w:rPr>
        <w:t xml:space="preserve">A seleção do fornecedor será realizada por meio de </w:t>
      </w:r>
      <w:r w:rsidRPr="00A85642">
        <w:rPr>
          <w:rFonts w:asciiTheme="minorHAnsi" w:hAnsiTheme="minorHAnsi" w:cstheme="minorHAnsi"/>
          <w:b/>
          <w:bCs/>
          <w:lang w:val="pt-BR"/>
        </w:rPr>
        <w:t>Pregão Eletrônico</w:t>
      </w:r>
      <w:r w:rsidRPr="00A85642">
        <w:rPr>
          <w:rFonts w:asciiTheme="minorHAnsi" w:hAnsiTheme="minorHAnsi" w:cstheme="minorHAnsi"/>
          <w:lang w:val="pt-BR"/>
        </w:rPr>
        <w:t xml:space="preserve">, adotando-se como critério de julgamento o </w:t>
      </w:r>
      <w:r w:rsidRPr="00A85642">
        <w:rPr>
          <w:rFonts w:asciiTheme="minorHAnsi" w:hAnsiTheme="minorHAnsi" w:cstheme="minorHAnsi"/>
          <w:b/>
          <w:bCs/>
          <w:lang w:val="pt-BR"/>
        </w:rPr>
        <w:t>menor preço global</w:t>
      </w:r>
      <w:r w:rsidRPr="00A85642">
        <w:rPr>
          <w:rFonts w:asciiTheme="minorHAnsi" w:hAnsiTheme="minorHAnsi" w:cstheme="minorHAnsi"/>
          <w:lang w:val="pt-BR"/>
        </w:rPr>
        <w:t xml:space="preserve">, considerando o valor total da proposta para o conjunto dos itens que compõem o objeto, nos termos da Lei nº 14.133/2021, por se tratar de contratação de </w:t>
      </w:r>
      <w:r w:rsidRPr="00A85642">
        <w:rPr>
          <w:rFonts w:asciiTheme="minorHAnsi" w:hAnsiTheme="minorHAnsi" w:cstheme="minorHAnsi"/>
          <w:b/>
          <w:bCs/>
          <w:lang w:val="pt-BR"/>
        </w:rPr>
        <w:t>fornecimento de bens comuns</w:t>
      </w:r>
      <w:r w:rsidRPr="00A85642">
        <w:rPr>
          <w:rFonts w:asciiTheme="minorHAnsi" w:hAnsiTheme="minorHAnsi" w:cstheme="minorHAnsi"/>
          <w:lang w:val="pt-BR"/>
        </w:rPr>
        <w:t>, cujos padrões de desempenho e qualidade podem ser objetivamente definidos no Termo de Referência.</w:t>
      </w:r>
    </w:p>
    <w:p w14:paraId="3AF023E8" w14:textId="221785E1" w:rsidR="000A133A" w:rsidRPr="00A85642" w:rsidRDefault="000A133A" w:rsidP="00A85642">
      <w:pPr>
        <w:widowControl/>
        <w:autoSpaceDE/>
        <w:autoSpaceDN/>
        <w:ind w:left="1080" w:right="-15"/>
        <w:jc w:val="both"/>
        <w:rPr>
          <w:rFonts w:asciiTheme="minorHAnsi" w:hAnsiTheme="minorHAnsi" w:cstheme="minorHAnsi"/>
          <w:lang w:val="pt-BR"/>
        </w:rPr>
      </w:pPr>
    </w:p>
    <w:p w14:paraId="299E43D0" w14:textId="479A4F94" w:rsidR="000A133A" w:rsidRPr="00A85642" w:rsidRDefault="000A133A">
      <w:pPr>
        <w:widowControl/>
        <w:numPr>
          <w:ilvl w:val="1"/>
          <w:numId w:val="3"/>
        </w:numPr>
        <w:autoSpaceDE/>
        <w:autoSpaceDN/>
        <w:ind w:left="0" w:right="-15" w:firstLine="0"/>
        <w:jc w:val="both"/>
        <w:rPr>
          <w:rFonts w:asciiTheme="minorHAnsi" w:hAnsiTheme="minorHAnsi" w:cstheme="minorHAnsi"/>
          <w:b/>
          <w:bCs/>
          <w:lang w:val="pt-BR"/>
        </w:rPr>
      </w:pPr>
      <w:r w:rsidRPr="00A85642">
        <w:rPr>
          <w:rFonts w:asciiTheme="minorHAnsi" w:hAnsiTheme="minorHAnsi" w:cstheme="minorHAnsi"/>
          <w:b/>
          <w:bCs/>
          <w:lang w:val="pt-BR"/>
        </w:rPr>
        <w:t>Adequação da Modalidade Pregão Eletrônico</w:t>
      </w:r>
    </w:p>
    <w:p w14:paraId="379C55CF" w14:textId="599B69BD" w:rsidR="000A133A" w:rsidRPr="00A85642" w:rsidRDefault="000A133A">
      <w:pPr>
        <w:widowControl/>
        <w:numPr>
          <w:ilvl w:val="2"/>
          <w:numId w:val="3"/>
        </w:numPr>
        <w:autoSpaceDE/>
        <w:autoSpaceDN/>
        <w:ind w:right="-15"/>
        <w:jc w:val="both"/>
        <w:rPr>
          <w:rFonts w:asciiTheme="minorHAnsi" w:hAnsiTheme="minorHAnsi" w:cstheme="minorHAnsi"/>
          <w:lang w:val="pt-BR"/>
        </w:rPr>
      </w:pPr>
      <w:r w:rsidRPr="00A85642">
        <w:rPr>
          <w:rFonts w:asciiTheme="minorHAnsi" w:hAnsiTheme="minorHAnsi" w:cstheme="minorHAnsi"/>
          <w:lang w:val="pt-BR"/>
        </w:rPr>
        <w:t>A modalidade Pregão, na forma eletrônica, mostra-se adequada ao objeto, considerando que:</w:t>
      </w:r>
    </w:p>
    <w:p w14:paraId="0394B879" w14:textId="77777777" w:rsidR="000A133A" w:rsidRPr="00A85642" w:rsidRDefault="000A133A">
      <w:pPr>
        <w:widowControl/>
        <w:numPr>
          <w:ilvl w:val="3"/>
          <w:numId w:val="3"/>
        </w:numPr>
        <w:tabs>
          <w:tab w:val="num" w:pos="720"/>
        </w:tabs>
        <w:autoSpaceDE/>
        <w:autoSpaceDN/>
        <w:ind w:right="-15"/>
        <w:jc w:val="both"/>
        <w:rPr>
          <w:rFonts w:asciiTheme="minorHAnsi" w:hAnsiTheme="minorHAnsi" w:cstheme="minorHAnsi"/>
          <w:lang w:val="pt-BR"/>
        </w:rPr>
      </w:pPr>
      <w:r w:rsidRPr="00A85642">
        <w:rPr>
          <w:rFonts w:asciiTheme="minorHAnsi" w:hAnsiTheme="minorHAnsi" w:cstheme="minorHAnsi"/>
          <w:lang w:val="pt-BR"/>
        </w:rPr>
        <w:t xml:space="preserve">Os itens possuem especificações técnicas padronizadas e amplamente disponíveis no mercado; </w:t>
      </w:r>
    </w:p>
    <w:p w14:paraId="7B75BE5D" w14:textId="77777777" w:rsidR="000A133A" w:rsidRPr="00A85642" w:rsidRDefault="000A133A">
      <w:pPr>
        <w:widowControl/>
        <w:numPr>
          <w:ilvl w:val="3"/>
          <w:numId w:val="3"/>
        </w:numPr>
        <w:tabs>
          <w:tab w:val="num" w:pos="720"/>
        </w:tabs>
        <w:autoSpaceDE/>
        <w:autoSpaceDN/>
        <w:ind w:right="-15"/>
        <w:jc w:val="both"/>
        <w:rPr>
          <w:rFonts w:asciiTheme="minorHAnsi" w:hAnsiTheme="minorHAnsi" w:cstheme="minorHAnsi"/>
          <w:lang w:val="pt-BR"/>
        </w:rPr>
      </w:pPr>
      <w:r w:rsidRPr="00A85642">
        <w:rPr>
          <w:rFonts w:asciiTheme="minorHAnsi" w:hAnsiTheme="minorHAnsi" w:cstheme="minorHAnsi"/>
          <w:lang w:val="pt-BR"/>
        </w:rPr>
        <w:t xml:space="preserve">Não demandam avaliação predominantemente intelectual ou técnica complexa; </w:t>
      </w:r>
    </w:p>
    <w:p w14:paraId="6F14EFC4" w14:textId="77777777" w:rsidR="000A133A" w:rsidRPr="00A85642" w:rsidRDefault="000A133A">
      <w:pPr>
        <w:widowControl/>
        <w:numPr>
          <w:ilvl w:val="3"/>
          <w:numId w:val="3"/>
        </w:numPr>
        <w:tabs>
          <w:tab w:val="num" w:pos="720"/>
        </w:tabs>
        <w:autoSpaceDE/>
        <w:autoSpaceDN/>
        <w:ind w:right="-15"/>
        <w:jc w:val="both"/>
        <w:rPr>
          <w:rFonts w:asciiTheme="minorHAnsi" w:hAnsiTheme="minorHAnsi" w:cstheme="minorHAnsi"/>
          <w:lang w:val="pt-BR"/>
        </w:rPr>
      </w:pPr>
      <w:r w:rsidRPr="00A85642">
        <w:rPr>
          <w:rFonts w:asciiTheme="minorHAnsi" w:hAnsiTheme="minorHAnsi" w:cstheme="minorHAnsi"/>
          <w:lang w:val="pt-BR"/>
        </w:rPr>
        <w:t xml:space="preserve">Permitem comparação objetiva entre propostas; </w:t>
      </w:r>
    </w:p>
    <w:p w14:paraId="113F2752" w14:textId="77777777" w:rsidR="000A133A" w:rsidRPr="00A85642" w:rsidRDefault="000A133A">
      <w:pPr>
        <w:widowControl/>
        <w:numPr>
          <w:ilvl w:val="3"/>
          <w:numId w:val="3"/>
        </w:numPr>
        <w:tabs>
          <w:tab w:val="num" w:pos="720"/>
        </w:tabs>
        <w:autoSpaceDE/>
        <w:autoSpaceDN/>
        <w:ind w:right="-15"/>
        <w:jc w:val="both"/>
        <w:rPr>
          <w:rFonts w:asciiTheme="minorHAnsi" w:hAnsiTheme="minorHAnsi" w:cstheme="minorHAnsi"/>
          <w:lang w:val="pt-BR"/>
        </w:rPr>
      </w:pPr>
      <w:r w:rsidRPr="00A85642">
        <w:rPr>
          <w:rFonts w:asciiTheme="minorHAnsi" w:hAnsiTheme="minorHAnsi" w:cstheme="minorHAnsi"/>
          <w:lang w:val="pt-BR"/>
        </w:rPr>
        <w:t xml:space="preserve">Enquadram-se como fornecimento de bens comuns, conforme definição legal. </w:t>
      </w:r>
    </w:p>
    <w:p w14:paraId="3ED424AB" w14:textId="4DE54DE3" w:rsidR="000A133A" w:rsidRPr="00A85642" w:rsidRDefault="000A133A">
      <w:pPr>
        <w:widowControl/>
        <w:numPr>
          <w:ilvl w:val="3"/>
          <w:numId w:val="3"/>
        </w:numPr>
        <w:autoSpaceDE/>
        <w:autoSpaceDN/>
        <w:ind w:right="-15"/>
        <w:jc w:val="both"/>
        <w:rPr>
          <w:rFonts w:asciiTheme="minorHAnsi" w:hAnsiTheme="minorHAnsi" w:cstheme="minorHAnsi"/>
          <w:lang w:val="pt-BR"/>
        </w:rPr>
      </w:pPr>
      <w:r w:rsidRPr="00A85642">
        <w:rPr>
          <w:rFonts w:asciiTheme="minorHAnsi" w:hAnsiTheme="minorHAnsi" w:cstheme="minorHAnsi"/>
          <w:lang w:val="pt-BR"/>
        </w:rPr>
        <w:t>A forma eletrônica amplia a competitividade, assegura maior transparência, promove isonomia entre os licitantes e possibilita a obtenção da proposta mais vantajosa para a Administração, em consonância com os princípios da eficiência, economicidade e competitividade.</w:t>
      </w:r>
    </w:p>
    <w:p w14:paraId="6B8F9095" w14:textId="07E3F8E4" w:rsidR="000A133A" w:rsidRPr="00A85642" w:rsidRDefault="000A133A">
      <w:pPr>
        <w:widowControl/>
        <w:numPr>
          <w:ilvl w:val="2"/>
          <w:numId w:val="3"/>
        </w:numPr>
        <w:autoSpaceDE/>
        <w:autoSpaceDN/>
        <w:ind w:right="-15"/>
        <w:jc w:val="both"/>
        <w:rPr>
          <w:rFonts w:asciiTheme="minorHAnsi" w:hAnsiTheme="minorHAnsi" w:cstheme="minorHAnsi"/>
          <w:lang w:val="pt-BR"/>
        </w:rPr>
      </w:pPr>
      <w:r w:rsidRPr="00A85642">
        <w:rPr>
          <w:rFonts w:asciiTheme="minorHAnsi" w:hAnsiTheme="minorHAnsi" w:cstheme="minorHAnsi"/>
          <w:lang w:val="pt-BR"/>
        </w:rPr>
        <w:t>Além disso, o Pregão Eletrônico reduz custos administrativos do certame, amplia o universo de participantes e favorece a disputa por meio de lances sucessivos.</w:t>
      </w:r>
    </w:p>
    <w:p w14:paraId="7DAA8382" w14:textId="4FCFE90A" w:rsidR="000A133A" w:rsidRPr="00A85642" w:rsidRDefault="000A133A" w:rsidP="00A85642">
      <w:pPr>
        <w:widowControl/>
        <w:autoSpaceDE/>
        <w:autoSpaceDN/>
        <w:ind w:left="1080" w:right="-15"/>
        <w:jc w:val="both"/>
        <w:rPr>
          <w:rFonts w:asciiTheme="minorHAnsi" w:hAnsiTheme="minorHAnsi" w:cstheme="minorHAnsi"/>
          <w:lang w:val="pt-BR"/>
        </w:rPr>
      </w:pPr>
    </w:p>
    <w:p w14:paraId="11841B46" w14:textId="746E9A85" w:rsidR="000A133A" w:rsidRPr="00A85642" w:rsidRDefault="000A133A">
      <w:pPr>
        <w:widowControl/>
        <w:numPr>
          <w:ilvl w:val="1"/>
          <w:numId w:val="3"/>
        </w:numPr>
        <w:autoSpaceDE/>
        <w:autoSpaceDN/>
        <w:ind w:left="0" w:right="-15" w:firstLine="0"/>
        <w:jc w:val="both"/>
        <w:rPr>
          <w:rFonts w:asciiTheme="minorHAnsi" w:hAnsiTheme="minorHAnsi" w:cstheme="minorHAnsi"/>
          <w:b/>
          <w:bCs/>
          <w:lang w:val="pt-BR"/>
        </w:rPr>
      </w:pPr>
      <w:r w:rsidRPr="00A85642">
        <w:rPr>
          <w:rFonts w:asciiTheme="minorHAnsi" w:hAnsiTheme="minorHAnsi" w:cstheme="minorHAnsi"/>
          <w:b/>
          <w:bCs/>
          <w:lang w:val="pt-BR"/>
        </w:rPr>
        <w:t>Critério de Julgamento – Menor Preço Global</w:t>
      </w:r>
    </w:p>
    <w:p w14:paraId="14170873" w14:textId="1C818379" w:rsidR="000A133A" w:rsidRPr="00A85642" w:rsidRDefault="000A133A">
      <w:pPr>
        <w:widowControl/>
        <w:numPr>
          <w:ilvl w:val="2"/>
          <w:numId w:val="3"/>
        </w:numPr>
        <w:autoSpaceDE/>
        <w:autoSpaceDN/>
        <w:ind w:right="-15"/>
        <w:jc w:val="both"/>
        <w:rPr>
          <w:rFonts w:asciiTheme="minorHAnsi" w:hAnsiTheme="minorHAnsi" w:cstheme="minorHAnsi"/>
          <w:lang w:val="pt-BR"/>
        </w:rPr>
      </w:pPr>
      <w:r w:rsidRPr="00A85642">
        <w:rPr>
          <w:rFonts w:asciiTheme="minorHAnsi" w:hAnsiTheme="minorHAnsi" w:cstheme="minorHAnsi"/>
          <w:lang w:val="pt-BR"/>
        </w:rPr>
        <w:t xml:space="preserve">O critério de julgamento adotado será o </w:t>
      </w:r>
      <w:r w:rsidRPr="00A85642">
        <w:rPr>
          <w:rFonts w:asciiTheme="minorHAnsi" w:hAnsiTheme="minorHAnsi" w:cstheme="minorHAnsi"/>
          <w:b/>
          <w:bCs/>
          <w:lang w:val="pt-BR"/>
        </w:rPr>
        <w:t>menor preço global</w:t>
      </w:r>
      <w:r w:rsidRPr="00A85642">
        <w:rPr>
          <w:rFonts w:asciiTheme="minorHAnsi" w:hAnsiTheme="minorHAnsi" w:cstheme="minorHAnsi"/>
          <w:lang w:val="pt-BR"/>
        </w:rPr>
        <w:t>, considerando o valor total da proposta para o conjunto dos itens que compõem o objeto, conforme planilha orçamentária.</w:t>
      </w:r>
    </w:p>
    <w:p w14:paraId="52ABEA36" w14:textId="36E336C4" w:rsidR="000A133A" w:rsidRPr="00A85642" w:rsidRDefault="000A133A">
      <w:pPr>
        <w:widowControl/>
        <w:numPr>
          <w:ilvl w:val="2"/>
          <w:numId w:val="3"/>
        </w:numPr>
        <w:autoSpaceDE/>
        <w:autoSpaceDN/>
        <w:ind w:right="-15"/>
        <w:jc w:val="both"/>
        <w:rPr>
          <w:rFonts w:asciiTheme="minorHAnsi" w:hAnsiTheme="minorHAnsi" w:cstheme="minorHAnsi"/>
          <w:lang w:val="pt-BR"/>
        </w:rPr>
      </w:pPr>
      <w:r w:rsidRPr="00A85642">
        <w:rPr>
          <w:rFonts w:asciiTheme="minorHAnsi" w:hAnsiTheme="minorHAnsi" w:cstheme="minorHAnsi"/>
          <w:lang w:val="pt-BR"/>
        </w:rPr>
        <w:t>A adoção do critério de menor preço global justifica-se em razão:</w:t>
      </w:r>
    </w:p>
    <w:p w14:paraId="2844E991" w14:textId="77777777" w:rsidR="000A133A" w:rsidRPr="00A85642" w:rsidRDefault="000A133A">
      <w:pPr>
        <w:widowControl/>
        <w:numPr>
          <w:ilvl w:val="4"/>
          <w:numId w:val="3"/>
        </w:numPr>
        <w:tabs>
          <w:tab w:val="num" w:pos="720"/>
        </w:tabs>
        <w:autoSpaceDE/>
        <w:autoSpaceDN/>
        <w:ind w:right="-15"/>
        <w:jc w:val="both"/>
        <w:rPr>
          <w:rFonts w:asciiTheme="minorHAnsi" w:hAnsiTheme="minorHAnsi" w:cstheme="minorHAnsi"/>
          <w:lang w:val="pt-BR"/>
        </w:rPr>
      </w:pPr>
      <w:r w:rsidRPr="00A85642">
        <w:rPr>
          <w:rFonts w:asciiTheme="minorHAnsi" w:hAnsiTheme="minorHAnsi" w:cstheme="minorHAnsi"/>
          <w:lang w:val="pt-BR"/>
        </w:rPr>
        <w:t xml:space="preserve">Da interdependência técnica entre os itens; </w:t>
      </w:r>
    </w:p>
    <w:p w14:paraId="76C1323E" w14:textId="77777777" w:rsidR="000A133A" w:rsidRPr="00A85642" w:rsidRDefault="000A133A">
      <w:pPr>
        <w:widowControl/>
        <w:numPr>
          <w:ilvl w:val="4"/>
          <w:numId w:val="3"/>
        </w:numPr>
        <w:tabs>
          <w:tab w:val="num" w:pos="720"/>
        </w:tabs>
        <w:autoSpaceDE/>
        <w:autoSpaceDN/>
        <w:ind w:right="-15"/>
        <w:jc w:val="both"/>
        <w:rPr>
          <w:rFonts w:asciiTheme="minorHAnsi" w:hAnsiTheme="minorHAnsi" w:cstheme="minorHAnsi"/>
          <w:lang w:val="pt-BR"/>
        </w:rPr>
      </w:pPr>
      <w:r w:rsidRPr="00A85642">
        <w:rPr>
          <w:rFonts w:asciiTheme="minorHAnsi" w:hAnsiTheme="minorHAnsi" w:cstheme="minorHAnsi"/>
          <w:lang w:val="pt-BR"/>
        </w:rPr>
        <w:t xml:space="preserve">Da necessidade de padronização dos insumos utilizados na pavimentação; </w:t>
      </w:r>
    </w:p>
    <w:p w14:paraId="6CB17B2B" w14:textId="77777777" w:rsidR="000A133A" w:rsidRPr="00A85642" w:rsidRDefault="000A133A">
      <w:pPr>
        <w:widowControl/>
        <w:numPr>
          <w:ilvl w:val="4"/>
          <w:numId w:val="3"/>
        </w:numPr>
        <w:tabs>
          <w:tab w:val="num" w:pos="720"/>
        </w:tabs>
        <w:autoSpaceDE/>
        <w:autoSpaceDN/>
        <w:ind w:right="-15"/>
        <w:jc w:val="both"/>
        <w:rPr>
          <w:rFonts w:asciiTheme="minorHAnsi" w:hAnsiTheme="minorHAnsi" w:cstheme="minorHAnsi"/>
          <w:lang w:val="pt-BR"/>
        </w:rPr>
      </w:pPr>
      <w:r w:rsidRPr="00A85642">
        <w:rPr>
          <w:rFonts w:asciiTheme="minorHAnsi" w:hAnsiTheme="minorHAnsi" w:cstheme="minorHAnsi"/>
          <w:lang w:val="pt-BR"/>
        </w:rPr>
        <w:t xml:space="preserve">Da simplificação da gestão e fiscalização contratual; </w:t>
      </w:r>
    </w:p>
    <w:p w14:paraId="6FCF0A31" w14:textId="77777777" w:rsidR="000A133A" w:rsidRPr="00A85642" w:rsidRDefault="000A133A">
      <w:pPr>
        <w:widowControl/>
        <w:numPr>
          <w:ilvl w:val="4"/>
          <w:numId w:val="3"/>
        </w:numPr>
        <w:tabs>
          <w:tab w:val="num" w:pos="720"/>
        </w:tabs>
        <w:autoSpaceDE/>
        <w:autoSpaceDN/>
        <w:ind w:right="-15"/>
        <w:jc w:val="both"/>
        <w:rPr>
          <w:rFonts w:asciiTheme="minorHAnsi" w:hAnsiTheme="minorHAnsi" w:cstheme="minorHAnsi"/>
          <w:lang w:val="pt-BR"/>
        </w:rPr>
      </w:pPr>
      <w:r w:rsidRPr="00A85642">
        <w:rPr>
          <w:rFonts w:asciiTheme="minorHAnsi" w:hAnsiTheme="minorHAnsi" w:cstheme="minorHAnsi"/>
          <w:lang w:val="pt-BR"/>
        </w:rPr>
        <w:t xml:space="preserve">Da redução de riscos operacionais decorrentes da contratação de múltiplos fornecedores. </w:t>
      </w:r>
    </w:p>
    <w:p w14:paraId="74C6F774" w14:textId="25B283DA" w:rsidR="000A133A" w:rsidRPr="00A85642" w:rsidRDefault="000A133A">
      <w:pPr>
        <w:widowControl/>
        <w:numPr>
          <w:ilvl w:val="2"/>
          <w:numId w:val="3"/>
        </w:numPr>
        <w:autoSpaceDE/>
        <w:autoSpaceDN/>
        <w:ind w:right="-15"/>
        <w:jc w:val="both"/>
        <w:rPr>
          <w:rFonts w:asciiTheme="minorHAnsi" w:hAnsiTheme="minorHAnsi" w:cstheme="minorHAnsi"/>
          <w:lang w:val="pt-BR"/>
        </w:rPr>
      </w:pPr>
      <w:r w:rsidRPr="00A85642">
        <w:rPr>
          <w:rFonts w:asciiTheme="minorHAnsi" w:hAnsiTheme="minorHAnsi" w:cstheme="minorHAnsi"/>
          <w:lang w:val="pt-BR"/>
        </w:rPr>
        <w:t>O critério adotado assegura:</w:t>
      </w:r>
    </w:p>
    <w:p w14:paraId="10100E83" w14:textId="77777777" w:rsidR="000A133A" w:rsidRPr="00A85642" w:rsidRDefault="000A133A">
      <w:pPr>
        <w:widowControl/>
        <w:numPr>
          <w:ilvl w:val="3"/>
          <w:numId w:val="3"/>
        </w:numPr>
        <w:tabs>
          <w:tab w:val="num" w:pos="720"/>
        </w:tabs>
        <w:autoSpaceDE/>
        <w:autoSpaceDN/>
        <w:ind w:right="-15"/>
        <w:jc w:val="both"/>
        <w:rPr>
          <w:rFonts w:asciiTheme="minorHAnsi" w:hAnsiTheme="minorHAnsi" w:cstheme="minorHAnsi"/>
          <w:lang w:val="pt-BR"/>
        </w:rPr>
      </w:pPr>
      <w:r w:rsidRPr="00A85642">
        <w:rPr>
          <w:rFonts w:asciiTheme="minorHAnsi" w:hAnsiTheme="minorHAnsi" w:cstheme="minorHAnsi"/>
          <w:lang w:val="pt-BR"/>
        </w:rPr>
        <w:t xml:space="preserve">Julgamento objetivo e simplificado; </w:t>
      </w:r>
    </w:p>
    <w:p w14:paraId="53096452" w14:textId="77777777" w:rsidR="000A133A" w:rsidRPr="00A85642" w:rsidRDefault="000A133A">
      <w:pPr>
        <w:widowControl/>
        <w:numPr>
          <w:ilvl w:val="3"/>
          <w:numId w:val="3"/>
        </w:numPr>
        <w:tabs>
          <w:tab w:val="num" w:pos="720"/>
        </w:tabs>
        <w:autoSpaceDE/>
        <w:autoSpaceDN/>
        <w:ind w:right="-15"/>
        <w:jc w:val="both"/>
        <w:rPr>
          <w:rFonts w:asciiTheme="minorHAnsi" w:hAnsiTheme="minorHAnsi" w:cstheme="minorHAnsi"/>
          <w:lang w:val="pt-BR"/>
        </w:rPr>
      </w:pPr>
      <w:r w:rsidRPr="00A85642">
        <w:rPr>
          <w:rFonts w:asciiTheme="minorHAnsi" w:hAnsiTheme="minorHAnsi" w:cstheme="minorHAnsi"/>
          <w:lang w:val="pt-BR"/>
        </w:rPr>
        <w:t xml:space="preserve">Maior clareza na formação do preço; </w:t>
      </w:r>
    </w:p>
    <w:p w14:paraId="2A5A887D" w14:textId="77777777" w:rsidR="000A133A" w:rsidRPr="00A85642" w:rsidRDefault="000A133A">
      <w:pPr>
        <w:widowControl/>
        <w:numPr>
          <w:ilvl w:val="3"/>
          <w:numId w:val="3"/>
        </w:numPr>
        <w:tabs>
          <w:tab w:val="num" w:pos="720"/>
        </w:tabs>
        <w:autoSpaceDE/>
        <w:autoSpaceDN/>
        <w:ind w:right="-15"/>
        <w:jc w:val="both"/>
        <w:rPr>
          <w:rFonts w:asciiTheme="minorHAnsi" w:hAnsiTheme="minorHAnsi" w:cstheme="minorHAnsi"/>
          <w:lang w:val="pt-BR"/>
        </w:rPr>
      </w:pPr>
      <w:r w:rsidRPr="00A85642">
        <w:rPr>
          <w:rFonts w:asciiTheme="minorHAnsi" w:hAnsiTheme="minorHAnsi" w:cstheme="minorHAnsi"/>
          <w:lang w:val="pt-BR"/>
        </w:rPr>
        <w:t xml:space="preserve">Compatibilidade com a modelagem do objeto; </w:t>
      </w:r>
    </w:p>
    <w:p w14:paraId="6E32F00F" w14:textId="77777777" w:rsidR="000A133A" w:rsidRPr="00A85642" w:rsidRDefault="000A133A">
      <w:pPr>
        <w:widowControl/>
        <w:numPr>
          <w:ilvl w:val="3"/>
          <w:numId w:val="3"/>
        </w:numPr>
        <w:tabs>
          <w:tab w:val="num" w:pos="720"/>
        </w:tabs>
        <w:autoSpaceDE/>
        <w:autoSpaceDN/>
        <w:ind w:right="-15"/>
        <w:jc w:val="both"/>
        <w:rPr>
          <w:rFonts w:asciiTheme="minorHAnsi" w:hAnsiTheme="minorHAnsi" w:cstheme="minorHAnsi"/>
          <w:lang w:val="pt-BR"/>
        </w:rPr>
      </w:pPr>
      <w:r w:rsidRPr="00A85642">
        <w:rPr>
          <w:rFonts w:asciiTheme="minorHAnsi" w:hAnsiTheme="minorHAnsi" w:cstheme="minorHAnsi"/>
          <w:lang w:val="pt-BR"/>
        </w:rPr>
        <w:t xml:space="preserve">Maior eficiência administrativa. </w:t>
      </w:r>
    </w:p>
    <w:p w14:paraId="333068AF" w14:textId="4C79081A" w:rsidR="000A133A" w:rsidRPr="00A85642" w:rsidRDefault="000A133A" w:rsidP="00A85642">
      <w:pPr>
        <w:widowControl/>
        <w:autoSpaceDE/>
        <w:autoSpaceDN/>
        <w:ind w:left="1080" w:right="-15"/>
        <w:jc w:val="both"/>
        <w:rPr>
          <w:rFonts w:asciiTheme="minorHAnsi" w:hAnsiTheme="minorHAnsi" w:cstheme="minorHAnsi"/>
          <w:lang w:val="pt-BR"/>
        </w:rPr>
      </w:pPr>
    </w:p>
    <w:p w14:paraId="632CD784" w14:textId="29BEB334" w:rsidR="000A133A" w:rsidRPr="00A85642" w:rsidRDefault="000A133A">
      <w:pPr>
        <w:widowControl/>
        <w:numPr>
          <w:ilvl w:val="1"/>
          <w:numId w:val="3"/>
        </w:numPr>
        <w:autoSpaceDE/>
        <w:autoSpaceDN/>
        <w:ind w:left="0" w:right="-15" w:firstLine="0"/>
        <w:jc w:val="both"/>
        <w:rPr>
          <w:rFonts w:asciiTheme="minorHAnsi" w:hAnsiTheme="minorHAnsi" w:cstheme="minorHAnsi"/>
          <w:b/>
          <w:bCs/>
          <w:lang w:val="pt-BR"/>
        </w:rPr>
      </w:pPr>
      <w:r w:rsidRPr="00A85642">
        <w:rPr>
          <w:rFonts w:asciiTheme="minorHAnsi" w:hAnsiTheme="minorHAnsi" w:cstheme="minorHAnsi"/>
          <w:b/>
          <w:bCs/>
          <w:lang w:val="pt-BR"/>
        </w:rPr>
        <w:t>Fases de Habilitação</w:t>
      </w:r>
    </w:p>
    <w:p w14:paraId="4A54C9E7" w14:textId="73B7E1B9" w:rsidR="000A133A" w:rsidRPr="00A85642" w:rsidRDefault="000A133A">
      <w:pPr>
        <w:widowControl/>
        <w:numPr>
          <w:ilvl w:val="2"/>
          <w:numId w:val="3"/>
        </w:numPr>
        <w:autoSpaceDE/>
        <w:autoSpaceDN/>
        <w:ind w:right="-15"/>
        <w:jc w:val="both"/>
        <w:rPr>
          <w:rFonts w:asciiTheme="minorHAnsi" w:hAnsiTheme="minorHAnsi" w:cstheme="minorHAnsi"/>
          <w:lang w:val="pt-BR"/>
        </w:rPr>
      </w:pPr>
      <w:r w:rsidRPr="00A85642">
        <w:rPr>
          <w:rFonts w:asciiTheme="minorHAnsi" w:hAnsiTheme="minorHAnsi" w:cstheme="minorHAnsi"/>
          <w:lang w:val="pt-BR"/>
        </w:rPr>
        <w:t>A habilitação observará os seguintes requisitos:</w:t>
      </w:r>
    </w:p>
    <w:p w14:paraId="31D292C9" w14:textId="537F6649" w:rsidR="000A133A" w:rsidRPr="00A85642" w:rsidRDefault="000A133A">
      <w:pPr>
        <w:widowControl/>
        <w:numPr>
          <w:ilvl w:val="3"/>
          <w:numId w:val="3"/>
        </w:numPr>
        <w:autoSpaceDE/>
        <w:autoSpaceDN/>
        <w:ind w:right="-15"/>
        <w:jc w:val="both"/>
        <w:rPr>
          <w:rFonts w:asciiTheme="minorHAnsi" w:hAnsiTheme="minorHAnsi" w:cstheme="minorHAnsi"/>
          <w:b/>
          <w:bCs/>
          <w:lang w:val="pt-BR"/>
        </w:rPr>
      </w:pPr>
      <w:r w:rsidRPr="00A85642">
        <w:rPr>
          <w:rFonts w:asciiTheme="minorHAnsi" w:hAnsiTheme="minorHAnsi" w:cstheme="minorHAnsi"/>
          <w:b/>
          <w:bCs/>
          <w:lang w:val="pt-BR"/>
        </w:rPr>
        <w:t>Habilitação Jurídica</w:t>
      </w:r>
    </w:p>
    <w:p w14:paraId="76560A20" w14:textId="77777777" w:rsidR="000A133A" w:rsidRPr="00A85642" w:rsidRDefault="000A133A">
      <w:pPr>
        <w:widowControl/>
        <w:numPr>
          <w:ilvl w:val="4"/>
          <w:numId w:val="3"/>
        </w:numPr>
        <w:autoSpaceDE/>
        <w:autoSpaceDN/>
        <w:ind w:right="-15"/>
        <w:jc w:val="both"/>
        <w:rPr>
          <w:rFonts w:asciiTheme="minorHAnsi" w:hAnsiTheme="minorHAnsi" w:cstheme="minorHAnsi"/>
          <w:lang w:val="pt-BR"/>
        </w:rPr>
      </w:pPr>
      <w:r w:rsidRPr="00A85642">
        <w:rPr>
          <w:rFonts w:asciiTheme="minorHAnsi" w:hAnsiTheme="minorHAnsi" w:cstheme="minorHAnsi"/>
          <w:lang w:val="pt-BR"/>
        </w:rPr>
        <w:t>Comprovação da existência legal da empresa e poderes de representação.</w:t>
      </w:r>
    </w:p>
    <w:p w14:paraId="5DCF570C" w14:textId="7986AF20" w:rsidR="000A133A" w:rsidRPr="00A85642" w:rsidRDefault="000A133A">
      <w:pPr>
        <w:widowControl/>
        <w:numPr>
          <w:ilvl w:val="3"/>
          <w:numId w:val="3"/>
        </w:numPr>
        <w:autoSpaceDE/>
        <w:autoSpaceDN/>
        <w:ind w:right="-15"/>
        <w:jc w:val="both"/>
        <w:rPr>
          <w:rFonts w:asciiTheme="minorHAnsi" w:hAnsiTheme="minorHAnsi" w:cstheme="minorHAnsi"/>
          <w:b/>
          <w:bCs/>
          <w:lang w:val="pt-BR"/>
        </w:rPr>
      </w:pPr>
      <w:r w:rsidRPr="00A85642">
        <w:rPr>
          <w:rFonts w:asciiTheme="minorHAnsi" w:hAnsiTheme="minorHAnsi" w:cstheme="minorHAnsi"/>
          <w:b/>
          <w:bCs/>
          <w:lang w:val="pt-BR"/>
        </w:rPr>
        <w:lastRenderedPageBreak/>
        <w:t>Regularidade Fiscal e Trabalhista</w:t>
      </w:r>
    </w:p>
    <w:p w14:paraId="764B5713" w14:textId="77777777" w:rsidR="000A133A" w:rsidRPr="00A85642" w:rsidRDefault="000A133A">
      <w:pPr>
        <w:widowControl/>
        <w:numPr>
          <w:ilvl w:val="4"/>
          <w:numId w:val="3"/>
        </w:numPr>
        <w:autoSpaceDE/>
        <w:autoSpaceDN/>
        <w:ind w:right="-15"/>
        <w:jc w:val="both"/>
        <w:rPr>
          <w:rFonts w:asciiTheme="minorHAnsi" w:hAnsiTheme="minorHAnsi" w:cstheme="minorHAnsi"/>
          <w:lang w:val="pt-BR"/>
        </w:rPr>
      </w:pPr>
      <w:r w:rsidRPr="00A85642">
        <w:rPr>
          <w:rFonts w:asciiTheme="minorHAnsi" w:hAnsiTheme="minorHAnsi" w:cstheme="minorHAnsi"/>
          <w:lang w:val="pt-BR"/>
        </w:rPr>
        <w:t>Comprovação de regularidade perante:</w:t>
      </w:r>
    </w:p>
    <w:p w14:paraId="43586D70" w14:textId="77777777" w:rsidR="000A133A" w:rsidRPr="00A85642" w:rsidRDefault="000A133A">
      <w:pPr>
        <w:widowControl/>
        <w:numPr>
          <w:ilvl w:val="4"/>
          <w:numId w:val="3"/>
        </w:numPr>
        <w:tabs>
          <w:tab w:val="num" w:pos="720"/>
        </w:tabs>
        <w:autoSpaceDE/>
        <w:autoSpaceDN/>
        <w:ind w:right="-15"/>
        <w:jc w:val="both"/>
        <w:rPr>
          <w:rFonts w:asciiTheme="minorHAnsi" w:hAnsiTheme="minorHAnsi" w:cstheme="minorHAnsi"/>
          <w:lang w:val="pt-BR"/>
        </w:rPr>
      </w:pPr>
      <w:r w:rsidRPr="00A85642">
        <w:rPr>
          <w:rFonts w:asciiTheme="minorHAnsi" w:hAnsiTheme="minorHAnsi" w:cstheme="minorHAnsi"/>
          <w:lang w:val="pt-BR"/>
        </w:rPr>
        <w:t xml:space="preserve">Fazenda Federal, Estadual e Municipal; </w:t>
      </w:r>
    </w:p>
    <w:p w14:paraId="326B2D24" w14:textId="77777777" w:rsidR="000A133A" w:rsidRPr="00A85642" w:rsidRDefault="000A133A">
      <w:pPr>
        <w:widowControl/>
        <w:numPr>
          <w:ilvl w:val="4"/>
          <w:numId w:val="3"/>
        </w:numPr>
        <w:tabs>
          <w:tab w:val="num" w:pos="720"/>
        </w:tabs>
        <w:autoSpaceDE/>
        <w:autoSpaceDN/>
        <w:ind w:right="-15"/>
        <w:jc w:val="both"/>
        <w:rPr>
          <w:rFonts w:asciiTheme="minorHAnsi" w:hAnsiTheme="minorHAnsi" w:cstheme="minorHAnsi"/>
          <w:lang w:val="pt-BR"/>
        </w:rPr>
      </w:pPr>
      <w:r w:rsidRPr="00A85642">
        <w:rPr>
          <w:rFonts w:asciiTheme="minorHAnsi" w:hAnsiTheme="minorHAnsi" w:cstheme="minorHAnsi"/>
          <w:lang w:val="pt-BR"/>
        </w:rPr>
        <w:t xml:space="preserve">FGTS; </w:t>
      </w:r>
    </w:p>
    <w:p w14:paraId="54AF948B" w14:textId="77777777" w:rsidR="000A133A" w:rsidRPr="00A85642" w:rsidRDefault="000A133A">
      <w:pPr>
        <w:widowControl/>
        <w:numPr>
          <w:ilvl w:val="4"/>
          <w:numId w:val="3"/>
        </w:numPr>
        <w:tabs>
          <w:tab w:val="num" w:pos="720"/>
        </w:tabs>
        <w:autoSpaceDE/>
        <w:autoSpaceDN/>
        <w:ind w:right="-15"/>
        <w:jc w:val="both"/>
        <w:rPr>
          <w:rFonts w:asciiTheme="minorHAnsi" w:hAnsiTheme="minorHAnsi" w:cstheme="minorHAnsi"/>
          <w:lang w:val="pt-BR"/>
        </w:rPr>
      </w:pPr>
      <w:r w:rsidRPr="00A85642">
        <w:rPr>
          <w:rFonts w:asciiTheme="minorHAnsi" w:hAnsiTheme="minorHAnsi" w:cstheme="minorHAnsi"/>
          <w:lang w:val="pt-BR"/>
        </w:rPr>
        <w:t xml:space="preserve">Justiça do Trabalho; </w:t>
      </w:r>
    </w:p>
    <w:p w14:paraId="6EE289DC" w14:textId="77777777" w:rsidR="000A133A" w:rsidRPr="00A85642" w:rsidRDefault="000A133A">
      <w:pPr>
        <w:widowControl/>
        <w:numPr>
          <w:ilvl w:val="4"/>
          <w:numId w:val="3"/>
        </w:numPr>
        <w:tabs>
          <w:tab w:val="num" w:pos="720"/>
        </w:tabs>
        <w:autoSpaceDE/>
        <w:autoSpaceDN/>
        <w:ind w:right="-15"/>
        <w:jc w:val="both"/>
        <w:rPr>
          <w:rFonts w:asciiTheme="minorHAnsi" w:hAnsiTheme="minorHAnsi" w:cstheme="minorHAnsi"/>
          <w:lang w:val="pt-BR"/>
        </w:rPr>
      </w:pPr>
      <w:r w:rsidRPr="00A85642">
        <w:rPr>
          <w:rFonts w:asciiTheme="minorHAnsi" w:hAnsiTheme="minorHAnsi" w:cstheme="minorHAnsi"/>
          <w:lang w:val="pt-BR"/>
        </w:rPr>
        <w:t xml:space="preserve">Seguridade Social. </w:t>
      </w:r>
    </w:p>
    <w:p w14:paraId="03CFB64F" w14:textId="069B187E" w:rsidR="000A133A" w:rsidRPr="00A85642" w:rsidRDefault="000A133A">
      <w:pPr>
        <w:widowControl/>
        <w:numPr>
          <w:ilvl w:val="3"/>
          <w:numId w:val="3"/>
        </w:numPr>
        <w:autoSpaceDE/>
        <w:autoSpaceDN/>
        <w:ind w:right="-15"/>
        <w:jc w:val="both"/>
        <w:rPr>
          <w:rFonts w:asciiTheme="minorHAnsi" w:hAnsiTheme="minorHAnsi" w:cstheme="minorHAnsi"/>
          <w:b/>
          <w:bCs/>
          <w:lang w:val="pt-BR"/>
        </w:rPr>
      </w:pPr>
      <w:r w:rsidRPr="00A85642">
        <w:rPr>
          <w:rFonts w:asciiTheme="minorHAnsi" w:hAnsiTheme="minorHAnsi" w:cstheme="minorHAnsi"/>
          <w:b/>
          <w:bCs/>
          <w:lang w:val="pt-BR"/>
        </w:rPr>
        <w:t>Qualificação Técnico-Operacional</w:t>
      </w:r>
    </w:p>
    <w:p w14:paraId="5291B211" w14:textId="77777777" w:rsidR="000A133A" w:rsidRPr="00A85642" w:rsidRDefault="000A133A">
      <w:pPr>
        <w:widowControl/>
        <w:numPr>
          <w:ilvl w:val="4"/>
          <w:numId w:val="3"/>
        </w:numPr>
        <w:autoSpaceDE/>
        <w:autoSpaceDN/>
        <w:ind w:right="-15"/>
        <w:jc w:val="both"/>
        <w:rPr>
          <w:rFonts w:asciiTheme="minorHAnsi" w:hAnsiTheme="minorHAnsi" w:cstheme="minorHAnsi"/>
          <w:lang w:val="pt-BR"/>
        </w:rPr>
      </w:pPr>
      <w:r w:rsidRPr="00A85642">
        <w:rPr>
          <w:rFonts w:asciiTheme="minorHAnsi" w:hAnsiTheme="minorHAnsi" w:cstheme="minorHAnsi"/>
          <w:lang w:val="pt-BR"/>
        </w:rPr>
        <w:t>Comprovação de experiência anterior compatível com o objeto, mediante apresentação de atestados de capacidade técnica que demonstrem fornecimento de insumos asfálticos ou materiais similares.</w:t>
      </w:r>
    </w:p>
    <w:p w14:paraId="3A6906F3" w14:textId="6ED8AC5E" w:rsidR="000A133A" w:rsidRPr="00A85642" w:rsidRDefault="000A133A">
      <w:pPr>
        <w:widowControl/>
        <w:numPr>
          <w:ilvl w:val="3"/>
          <w:numId w:val="3"/>
        </w:numPr>
        <w:autoSpaceDE/>
        <w:autoSpaceDN/>
        <w:ind w:right="-15"/>
        <w:jc w:val="both"/>
        <w:rPr>
          <w:rFonts w:asciiTheme="minorHAnsi" w:hAnsiTheme="minorHAnsi" w:cstheme="minorHAnsi"/>
          <w:b/>
          <w:bCs/>
          <w:lang w:val="pt-BR"/>
        </w:rPr>
      </w:pPr>
      <w:r w:rsidRPr="00A85642">
        <w:rPr>
          <w:rFonts w:asciiTheme="minorHAnsi" w:hAnsiTheme="minorHAnsi" w:cstheme="minorHAnsi"/>
          <w:b/>
          <w:bCs/>
          <w:lang w:val="pt-BR"/>
        </w:rPr>
        <w:t>Qualificação Econômico-Financeira</w:t>
      </w:r>
    </w:p>
    <w:p w14:paraId="6A3C6AC5" w14:textId="77777777" w:rsidR="000A133A" w:rsidRPr="00A85642" w:rsidRDefault="000A133A">
      <w:pPr>
        <w:widowControl/>
        <w:numPr>
          <w:ilvl w:val="4"/>
          <w:numId w:val="3"/>
        </w:numPr>
        <w:autoSpaceDE/>
        <w:autoSpaceDN/>
        <w:ind w:right="-15"/>
        <w:jc w:val="both"/>
        <w:rPr>
          <w:rFonts w:asciiTheme="minorHAnsi" w:hAnsiTheme="minorHAnsi" w:cstheme="minorHAnsi"/>
          <w:lang w:val="pt-BR"/>
        </w:rPr>
      </w:pPr>
      <w:r w:rsidRPr="00A85642">
        <w:rPr>
          <w:rFonts w:asciiTheme="minorHAnsi" w:hAnsiTheme="minorHAnsi" w:cstheme="minorHAnsi"/>
          <w:lang w:val="pt-BR"/>
        </w:rPr>
        <w:t>Comprovação da saúde financeira da empresa, podendo incluir balanço patrimonial e índices contábeis adequados ao objeto.</w:t>
      </w:r>
    </w:p>
    <w:p w14:paraId="2AD9073F" w14:textId="10C6197A" w:rsidR="000A133A" w:rsidRPr="00A85642" w:rsidRDefault="000A133A" w:rsidP="00A85642">
      <w:pPr>
        <w:widowControl/>
        <w:autoSpaceDE/>
        <w:autoSpaceDN/>
        <w:ind w:left="1080" w:right="-15"/>
        <w:jc w:val="both"/>
        <w:rPr>
          <w:rFonts w:asciiTheme="minorHAnsi" w:hAnsiTheme="minorHAnsi" w:cstheme="minorHAnsi"/>
          <w:lang w:val="pt-BR"/>
        </w:rPr>
      </w:pPr>
    </w:p>
    <w:p w14:paraId="62F7C324" w14:textId="33B596E0" w:rsidR="000A133A" w:rsidRPr="00A85642" w:rsidRDefault="000A133A">
      <w:pPr>
        <w:widowControl/>
        <w:numPr>
          <w:ilvl w:val="1"/>
          <w:numId w:val="3"/>
        </w:numPr>
        <w:autoSpaceDE/>
        <w:autoSpaceDN/>
        <w:ind w:left="0" w:right="-15" w:firstLine="0"/>
        <w:jc w:val="both"/>
        <w:rPr>
          <w:rFonts w:asciiTheme="minorHAnsi" w:hAnsiTheme="minorHAnsi" w:cstheme="minorHAnsi"/>
          <w:b/>
          <w:bCs/>
          <w:lang w:val="pt-BR"/>
        </w:rPr>
      </w:pPr>
      <w:r w:rsidRPr="00A85642">
        <w:rPr>
          <w:rFonts w:asciiTheme="minorHAnsi" w:hAnsiTheme="minorHAnsi" w:cstheme="minorHAnsi"/>
          <w:b/>
          <w:bCs/>
          <w:lang w:val="pt-BR"/>
        </w:rPr>
        <w:t>Critérios de Aceitabilidade das Propostas</w:t>
      </w:r>
    </w:p>
    <w:p w14:paraId="56063250" w14:textId="77777777" w:rsidR="000A133A" w:rsidRPr="00A85642" w:rsidRDefault="000A133A">
      <w:pPr>
        <w:widowControl/>
        <w:numPr>
          <w:ilvl w:val="2"/>
          <w:numId w:val="3"/>
        </w:numPr>
        <w:autoSpaceDE/>
        <w:autoSpaceDN/>
        <w:ind w:right="-15"/>
        <w:jc w:val="both"/>
        <w:rPr>
          <w:rFonts w:asciiTheme="minorHAnsi" w:hAnsiTheme="minorHAnsi" w:cstheme="minorHAnsi"/>
          <w:lang w:val="pt-BR"/>
        </w:rPr>
      </w:pPr>
      <w:r w:rsidRPr="00A85642">
        <w:rPr>
          <w:rFonts w:asciiTheme="minorHAnsi" w:hAnsiTheme="minorHAnsi" w:cstheme="minorHAnsi"/>
          <w:lang w:val="pt-BR"/>
        </w:rPr>
        <w:t>Serão consideradas aceitáveis as propostas que:</w:t>
      </w:r>
    </w:p>
    <w:p w14:paraId="46C51907" w14:textId="77777777" w:rsidR="000A133A" w:rsidRPr="00A85642" w:rsidRDefault="000A133A">
      <w:pPr>
        <w:widowControl/>
        <w:numPr>
          <w:ilvl w:val="2"/>
          <w:numId w:val="3"/>
        </w:numPr>
        <w:autoSpaceDE/>
        <w:autoSpaceDN/>
        <w:ind w:right="-15"/>
        <w:jc w:val="both"/>
        <w:rPr>
          <w:rFonts w:asciiTheme="minorHAnsi" w:hAnsiTheme="minorHAnsi" w:cstheme="minorHAnsi"/>
          <w:lang w:val="pt-BR"/>
        </w:rPr>
      </w:pPr>
      <w:r w:rsidRPr="00A85642">
        <w:rPr>
          <w:rFonts w:asciiTheme="minorHAnsi" w:hAnsiTheme="minorHAnsi" w:cstheme="minorHAnsi"/>
          <w:lang w:val="pt-BR"/>
        </w:rPr>
        <w:t xml:space="preserve">Apresentarem valor global compatível com o estimado pela Administração; </w:t>
      </w:r>
    </w:p>
    <w:p w14:paraId="125E05F3" w14:textId="77777777" w:rsidR="000A133A" w:rsidRPr="00A85642" w:rsidRDefault="000A133A">
      <w:pPr>
        <w:widowControl/>
        <w:numPr>
          <w:ilvl w:val="2"/>
          <w:numId w:val="3"/>
        </w:numPr>
        <w:autoSpaceDE/>
        <w:autoSpaceDN/>
        <w:ind w:right="-15"/>
        <w:jc w:val="both"/>
        <w:rPr>
          <w:rFonts w:asciiTheme="minorHAnsi" w:hAnsiTheme="minorHAnsi" w:cstheme="minorHAnsi"/>
          <w:lang w:val="pt-BR"/>
        </w:rPr>
      </w:pPr>
      <w:r w:rsidRPr="00A85642">
        <w:rPr>
          <w:rFonts w:asciiTheme="minorHAnsi" w:hAnsiTheme="minorHAnsi" w:cstheme="minorHAnsi"/>
          <w:lang w:val="pt-BR"/>
        </w:rPr>
        <w:t xml:space="preserve">Demonstrarem exequibilidade; </w:t>
      </w:r>
    </w:p>
    <w:p w14:paraId="3C16FE0A" w14:textId="77777777" w:rsidR="000A133A" w:rsidRPr="00A85642" w:rsidRDefault="000A133A">
      <w:pPr>
        <w:widowControl/>
        <w:numPr>
          <w:ilvl w:val="2"/>
          <w:numId w:val="3"/>
        </w:numPr>
        <w:autoSpaceDE/>
        <w:autoSpaceDN/>
        <w:ind w:right="-15"/>
        <w:jc w:val="both"/>
        <w:rPr>
          <w:rFonts w:asciiTheme="minorHAnsi" w:hAnsiTheme="minorHAnsi" w:cstheme="minorHAnsi"/>
          <w:lang w:val="pt-BR"/>
        </w:rPr>
      </w:pPr>
      <w:r w:rsidRPr="00A85642">
        <w:rPr>
          <w:rFonts w:asciiTheme="minorHAnsi" w:hAnsiTheme="minorHAnsi" w:cstheme="minorHAnsi"/>
          <w:lang w:val="pt-BR"/>
        </w:rPr>
        <w:t xml:space="preserve">Não apresentarem valores manifestamente inexequíveis ou excessivos; </w:t>
      </w:r>
    </w:p>
    <w:p w14:paraId="591C9967" w14:textId="77777777" w:rsidR="000A133A" w:rsidRPr="00A85642" w:rsidRDefault="000A133A">
      <w:pPr>
        <w:widowControl/>
        <w:numPr>
          <w:ilvl w:val="2"/>
          <w:numId w:val="3"/>
        </w:numPr>
        <w:autoSpaceDE/>
        <w:autoSpaceDN/>
        <w:ind w:right="-15"/>
        <w:jc w:val="both"/>
        <w:rPr>
          <w:rFonts w:asciiTheme="minorHAnsi" w:hAnsiTheme="minorHAnsi" w:cstheme="minorHAnsi"/>
          <w:lang w:val="pt-BR"/>
        </w:rPr>
      </w:pPr>
      <w:r w:rsidRPr="00A85642">
        <w:rPr>
          <w:rFonts w:asciiTheme="minorHAnsi" w:hAnsiTheme="minorHAnsi" w:cstheme="minorHAnsi"/>
          <w:lang w:val="pt-BR"/>
        </w:rPr>
        <w:t xml:space="preserve">Atenderem integralmente às especificações técnicas do objeto. </w:t>
      </w:r>
    </w:p>
    <w:p w14:paraId="3935E11B" w14:textId="77777777" w:rsidR="000A133A" w:rsidRPr="00A85642" w:rsidRDefault="000A133A">
      <w:pPr>
        <w:widowControl/>
        <w:numPr>
          <w:ilvl w:val="2"/>
          <w:numId w:val="3"/>
        </w:numPr>
        <w:autoSpaceDE/>
        <w:autoSpaceDN/>
        <w:ind w:right="-15"/>
        <w:jc w:val="both"/>
        <w:rPr>
          <w:rFonts w:asciiTheme="minorHAnsi" w:hAnsiTheme="minorHAnsi" w:cstheme="minorHAnsi"/>
          <w:lang w:val="pt-BR"/>
        </w:rPr>
      </w:pPr>
      <w:r w:rsidRPr="00A85642">
        <w:rPr>
          <w:rFonts w:asciiTheme="minorHAnsi" w:hAnsiTheme="minorHAnsi" w:cstheme="minorHAnsi"/>
          <w:lang w:val="pt-BR"/>
        </w:rPr>
        <w:t>Poderá ser exigida a comprovação da viabilidade da proposta em caso de preços significativamente inferiores ao estimado.</w:t>
      </w:r>
    </w:p>
    <w:p w14:paraId="630996BB" w14:textId="3E8A1CF4" w:rsidR="000A133A" w:rsidRPr="00A85642" w:rsidRDefault="000A133A" w:rsidP="00A85642">
      <w:pPr>
        <w:widowControl/>
        <w:autoSpaceDE/>
        <w:autoSpaceDN/>
        <w:ind w:left="1080" w:right="-15"/>
        <w:jc w:val="both"/>
        <w:rPr>
          <w:rFonts w:asciiTheme="minorHAnsi" w:hAnsiTheme="minorHAnsi" w:cstheme="minorHAnsi"/>
          <w:lang w:val="pt-BR"/>
        </w:rPr>
      </w:pPr>
    </w:p>
    <w:p w14:paraId="01E8808B" w14:textId="2F270506" w:rsidR="000A133A" w:rsidRPr="00A85642" w:rsidRDefault="000A133A">
      <w:pPr>
        <w:widowControl/>
        <w:numPr>
          <w:ilvl w:val="1"/>
          <w:numId w:val="3"/>
        </w:numPr>
        <w:autoSpaceDE/>
        <w:autoSpaceDN/>
        <w:ind w:left="0" w:right="-15" w:firstLine="0"/>
        <w:jc w:val="both"/>
        <w:rPr>
          <w:rFonts w:asciiTheme="minorHAnsi" w:hAnsiTheme="minorHAnsi" w:cstheme="minorHAnsi"/>
          <w:b/>
          <w:bCs/>
          <w:lang w:val="pt-BR"/>
        </w:rPr>
      </w:pPr>
      <w:r w:rsidRPr="00A85642">
        <w:rPr>
          <w:rFonts w:asciiTheme="minorHAnsi" w:hAnsiTheme="minorHAnsi" w:cstheme="minorHAnsi"/>
          <w:b/>
          <w:bCs/>
          <w:lang w:val="pt-BR"/>
        </w:rPr>
        <w:t>Julgamento das Propostas e Tratamento Diferenciado</w:t>
      </w:r>
    </w:p>
    <w:p w14:paraId="4F980A98" w14:textId="503904F0" w:rsidR="000A133A" w:rsidRPr="00A85642" w:rsidRDefault="000A133A">
      <w:pPr>
        <w:widowControl/>
        <w:numPr>
          <w:ilvl w:val="2"/>
          <w:numId w:val="3"/>
        </w:numPr>
        <w:autoSpaceDE/>
        <w:autoSpaceDN/>
        <w:ind w:right="-15"/>
        <w:jc w:val="both"/>
        <w:rPr>
          <w:rFonts w:asciiTheme="minorHAnsi" w:hAnsiTheme="minorHAnsi" w:cstheme="minorHAnsi"/>
          <w:lang w:val="pt-BR"/>
        </w:rPr>
      </w:pPr>
      <w:r w:rsidRPr="00A85642">
        <w:rPr>
          <w:rFonts w:asciiTheme="minorHAnsi" w:hAnsiTheme="minorHAnsi" w:cstheme="minorHAnsi"/>
          <w:lang w:val="pt-BR"/>
        </w:rPr>
        <w:t xml:space="preserve">O julgamento será realizado com base no </w:t>
      </w:r>
      <w:r w:rsidRPr="00A85642">
        <w:rPr>
          <w:rFonts w:asciiTheme="minorHAnsi" w:hAnsiTheme="minorHAnsi" w:cstheme="minorHAnsi"/>
          <w:b/>
          <w:bCs/>
          <w:lang w:val="pt-BR"/>
        </w:rPr>
        <w:t>menor preço global ofertado</w:t>
      </w:r>
      <w:r w:rsidRPr="00A85642">
        <w:rPr>
          <w:rFonts w:asciiTheme="minorHAnsi" w:hAnsiTheme="minorHAnsi" w:cstheme="minorHAnsi"/>
          <w:lang w:val="pt-BR"/>
        </w:rPr>
        <w:t>.</w:t>
      </w:r>
    </w:p>
    <w:p w14:paraId="16DB489C" w14:textId="4BB787B1" w:rsidR="000A133A" w:rsidRPr="00A85642" w:rsidRDefault="000A133A">
      <w:pPr>
        <w:widowControl/>
        <w:numPr>
          <w:ilvl w:val="2"/>
          <w:numId w:val="3"/>
        </w:numPr>
        <w:autoSpaceDE/>
        <w:autoSpaceDN/>
        <w:ind w:right="-15"/>
        <w:jc w:val="both"/>
        <w:rPr>
          <w:rFonts w:asciiTheme="minorHAnsi" w:hAnsiTheme="minorHAnsi" w:cstheme="minorHAnsi"/>
          <w:lang w:val="pt-BR"/>
        </w:rPr>
      </w:pPr>
      <w:r w:rsidRPr="00A85642">
        <w:rPr>
          <w:rFonts w:asciiTheme="minorHAnsi" w:hAnsiTheme="minorHAnsi" w:cstheme="minorHAnsi"/>
          <w:lang w:val="pt-BR"/>
        </w:rPr>
        <w:t>Serão aplicados os critérios de preferência previstos na legislação para Microempresas (ME) e Empresas de Pequeno Porte (EPP), assegurando:</w:t>
      </w:r>
    </w:p>
    <w:p w14:paraId="757D358D" w14:textId="77777777" w:rsidR="000A133A" w:rsidRPr="00A85642" w:rsidRDefault="000A133A">
      <w:pPr>
        <w:widowControl/>
        <w:numPr>
          <w:ilvl w:val="2"/>
          <w:numId w:val="3"/>
        </w:numPr>
        <w:tabs>
          <w:tab w:val="num" w:pos="720"/>
        </w:tabs>
        <w:autoSpaceDE/>
        <w:autoSpaceDN/>
        <w:ind w:right="-15"/>
        <w:jc w:val="both"/>
        <w:rPr>
          <w:rFonts w:asciiTheme="minorHAnsi" w:hAnsiTheme="minorHAnsi" w:cstheme="minorHAnsi"/>
          <w:lang w:val="pt-BR"/>
        </w:rPr>
      </w:pPr>
      <w:r w:rsidRPr="00A85642">
        <w:rPr>
          <w:rFonts w:asciiTheme="minorHAnsi" w:hAnsiTheme="minorHAnsi" w:cstheme="minorHAnsi"/>
          <w:lang w:val="pt-BR"/>
        </w:rPr>
        <w:t xml:space="preserve">Direito de preferência em caso de empate ficto; </w:t>
      </w:r>
    </w:p>
    <w:p w14:paraId="5F7C5ADB" w14:textId="77777777" w:rsidR="000A133A" w:rsidRPr="00A85642" w:rsidRDefault="000A133A">
      <w:pPr>
        <w:widowControl/>
        <w:numPr>
          <w:ilvl w:val="2"/>
          <w:numId w:val="3"/>
        </w:numPr>
        <w:tabs>
          <w:tab w:val="num" w:pos="720"/>
        </w:tabs>
        <w:autoSpaceDE/>
        <w:autoSpaceDN/>
        <w:ind w:right="-15"/>
        <w:jc w:val="both"/>
        <w:rPr>
          <w:rFonts w:asciiTheme="minorHAnsi" w:hAnsiTheme="minorHAnsi" w:cstheme="minorHAnsi"/>
          <w:lang w:val="pt-BR"/>
        </w:rPr>
      </w:pPr>
      <w:r w:rsidRPr="00A85642">
        <w:rPr>
          <w:rFonts w:asciiTheme="minorHAnsi" w:hAnsiTheme="minorHAnsi" w:cstheme="minorHAnsi"/>
          <w:lang w:val="pt-BR"/>
        </w:rPr>
        <w:t xml:space="preserve">Aplicação dos benefícios previstos na legislação específica. </w:t>
      </w:r>
    </w:p>
    <w:p w14:paraId="40B66E7B" w14:textId="0AD3A262" w:rsidR="000A133A" w:rsidRPr="00A85642" w:rsidRDefault="000A133A">
      <w:pPr>
        <w:widowControl/>
        <w:numPr>
          <w:ilvl w:val="2"/>
          <w:numId w:val="3"/>
        </w:numPr>
        <w:autoSpaceDE/>
        <w:autoSpaceDN/>
        <w:ind w:right="-15"/>
        <w:jc w:val="both"/>
        <w:rPr>
          <w:rFonts w:asciiTheme="minorHAnsi" w:hAnsiTheme="minorHAnsi" w:cstheme="minorHAnsi"/>
          <w:lang w:val="pt-BR"/>
        </w:rPr>
      </w:pPr>
      <w:r w:rsidRPr="00A85642">
        <w:rPr>
          <w:rFonts w:asciiTheme="minorHAnsi" w:hAnsiTheme="minorHAnsi" w:cstheme="minorHAnsi"/>
          <w:lang w:val="pt-BR"/>
        </w:rPr>
        <w:t>Não se aplica a exclusividade para ME/EPP até R$ 80.000,00, considerando que o valor global estimado da contratação ultrapassa esse limite.</w:t>
      </w:r>
    </w:p>
    <w:p w14:paraId="31B9463E" w14:textId="7506A248" w:rsidR="000A133A" w:rsidRPr="00A85642" w:rsidRDefault="000A133A">
      <w:pPr>
        <w:widowControl/>
        <w:numPr>
          <w:ilvl w:val="2"/>
          <w:numId w:val="3"/>
        </w:numPr>
        <w:autoSpaceDE/>
        <w:autoSpaceDN/>
        <w:ind w:right="-15"/>
        <w:jc w:val="both"/>
        <w:rPr>
          <w:rFonts w:asciiTheme="minorHAnsi" w:hAnsiTheme="minorHAnsi" w:cstheme="minorHAnsi"/>
          <w:lang w:val="pt-BR"/>
        </w:rPr>
      </w:pPr>
      <w:r w:rsidRPr="00A85642">
        <w:rPr>
          <w:rFonts w:asciiTheme="minorHAnsi" w:hAnsiTheme="minorHAnsi" w:cstheme="minorHAnsi"/>
          <w:lang w:val="pt-BR"/>
        </w:rPr>
        <w:t>Quanto à cota reservada, não se aplica no presente caso, considerando a adoção de lote único, devidamente justificada neste Estudo Técnico Preliminar, em razão da interdependência técnica entre os itens e da necessidade de garantir eficiência na execução.</w:t>
      </w:r>
    </w:p>
    <w:p w14:paraId="266F6B7D" w14:textId="0E6A055A" w:rsidR="0064270C" w:rsidRPr="00A85642" w:rsidRDefault="0064270C" w:rsidP="00A85642">
      <w:pPr>
        <w:widowControl/>
        <w:autoSpaceDE/>
        <w:autoSpaceDN/>
        <w:ind w:left="1080" w:right="-15"/>
        <w:jc w:val="both"/>
        <w:rPr>
          <w:rFonts w:asciiTheme="minorHAnsi" w:hAnsiTheme="minorHAnsi" w:cstheme="minorHAnsi"/>
          <w:lang w:val="pt-BR"/>
        </w:rPr>
      </w:pPr>
    </w:p>
    <w:p w14:paraId="126C61F1" w14:textId="77777777" w:rsidR="0064270C" w:rsidRPr="00A85642" w:rsidRDefault="0064270C" w:rsidP="00A85642">
      <w:pPr>
        <w:jc w:val="both"/>
        <w:rPr>
          <w:rFonts w:asciiTheme="minorHAnsi" w:hAnsiTheme="minorHAnsi" w:cstheme="minorHAnsi"/>
          <w:lang w:val="pt-BR"/>
        </w:rPr>
      </w:pPr>
    </w:p>
    <w:bookmarkEnd w:id="2"/>
    <w:p w14:paraId="18F3388A" w14:textId="45904253" w:rsidR="00A42364" w:rsidRPr="00A85642" w:rsidRDefault="00A42364">
      <w:pPr>
        <w:widowControl/>
        <w:numPr>
          <w:ilvl w:val="0"/>
          <w:numId w:val="3"/>
        </w:numPr>
        <w:autoSpaceDE/>
        <w:autoSpaceDN/>
        <w:ind w:left="0" w:right="-15" w:firstLine="0"/>
        <w:jc w:val="both"/>
        <w:rPr>
          <w:rFonts w:asciiTheme="minorHAnsi" w:hAnsiTheme="minorHAnsi" w:cstheme="minorHAnsi"/>
          <w:b/>
        </w:rPr>
      </w:pPr>
      <w:r w:rsidRPr="00A85642">
        <w:rPr>
          <w:rFonts w:asciiTheme="minorHAnsi" w:hAnsiTheme="minorHAnsi" w:cstheme="minorHAnsi"/>
          <w:b/>
        </w:rPr>
        <w:t>DA ANÁLISE DE RISCOS</w:t>
      </w:r>
    </w:p>
    <w:p w14:paraId="7DF90DC0" w14:textId="77777777" w:rsidR="00A85642" w:rsidRPr="00A85642" w:rsidRDefault="00A85642">
      <w:pPr>
        <w:pStyle w:val="PargrafodaLista"/>
        <w:widowControl/>
        <w:numPr>
          <w:ilvl w:val="1"/>
          <w:numId w:val="3"/>
        </w:numPr>
        <w:autoSpaceDE/>
        <w:autoSpaceDN/>
        <w:ind w:left="0" w:firstLine="0"/>
        <w:rPr>
          <w:rFonts w:asciiTheme="minorHAnsi" w:eastAsia="Times New Roman" w:hAnsiTheme="minorHAnsi" w:cstheme="minorHAnsi"/>
          <w:lang w:val="pt-BR"/>
        </w:rPr>
      </w:pPr>
      <w:r w:rsidRPr="00A85642">
        <w:rPr>
          <w:rFonts w:asciiTheme="minorHAnsi" w:eastAsia="Times New Roman" w:hAnsiTheme="minorHAnsi" w:cstheme="minorHAnsi"/>
          <w:lang w:val="pt-BR"/>
        </w:rPr>
        <w:t>Foi elaborado o seguinte mapa de riscos para identificar, analisar e propor ações de tratamento aos principais riscos associados a esta contratação:</w:t>
      </w:r>
    </w:p>
    <w:p w14:paraId="108CA094" w14:textId="77777777" w:rsidR="00A85642" w:rsidRPr="00A85642" w:rsidRDefault="00A85642" w:rsidP="00A85642">
      <w:pPr>
        <w:widowControl/>
        <w:autoSpaceDE/>
        <w:autoSpaceDN/>
        <w:ind w:right="-15"/>
        <w:jc w:val="both"/>
        <w:rPr>
          <w:rFonts w:asciiTheme="minorHAnsi" w:hAnsiTheme="minorHAnsi" w:cstheme="minorHAnsi"/>
          <w:b/>
          <w:lang w:val="pt-BR"/>
        </w:rPr>
      </w:pP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2002"/>
        <w:gridCol w:w="2239"/>
        <w:gridCol w:w="2161"/>
        <w:gridCol w:w="1356"/>
        <w:gridCol w:w="831"/>
        <w:gridCol w:w="1683"/>
      </w:tblGrid>
      <w:tr w:rsidR="00A85642" w:rsidRPr="00A85642" w14:paraId="464816BC" w14:textId="77777777" w:rsidTr="00A85642">
        <w:trPr>
          <w:tblHeader/>
          <w:tblCellSpacing w:w="15" w:type="dxa"/>
        </w:trPr>
        <w:tc>
          <w:tcPr>
            <w:tcW w:w="0" w:type="auto"/>
            <w:vAlign w:val="center"/>
            <w:hideMark/>
          </w:tcPr>
          <w:p w14:paraId="67D79FA8" w14:textId="77777777" w:rsidR="00A85642" w:rsidRPr="00A85642" w:rsidRDefault="00A85642" w:rsidP="00A85642">
            <w:pPr>
              <w:widowControl/>
              <w:autoSpaceDE/>
              <w:autoSpaceDN/>
              <w:jc w:val="center"/>
              <w:rPr>
                <w:rFonts w:asciiTheme="minorHAnsi" w:eastAsia="Times New Roman" w:hAnsiTheme="minorHAnsi" w:cstheme="minorHAnsi"/>
                <w:b/>
                <w:bCs/>
                <w:lang w:val="pt-BR" w:eastAsia="pt-BR"/>
              </w:rPr>
            </w:pPr>
            <w:r w:rsidRPr="00A85642">
              <w:rPr>
                <w:rFonts w:asciiTheme="minorHAnsi" w:eastAsia="Times New Roman" w:hAnsiTheme="minorHAnsi" w:cstheme="minorHAnsi"/>
                <w:b/>
                <w:bCs/>
                <w:lang w:val="pt-BR" w:eastAsia="pt-BR"/>
              </w:rPr>
              <w:t>Causa do Risco</w:t>
            </w:r>
          </w:p>
        </w:tc>
        <w:tc>
          <w:tcPr>
            <w:tcW w:w="0" w:type="auto"/>
            <w:vAlign w:val="center"/>
            <w:hideMark/>
          </w:tcPr>
          <w:p w14:paraId="5614E7FE" w14:textId="77777777" w:rsidR="00A85642" w:rsidRPr="00A85642" w:rsidRDefault="00A85642" w:rsidP="00A85642">
            <w:pPr>
              <w:widowControl/>
              <w:autoSpaceDE/>
              <w:autoSpaceDN/>
              <w:jc w:val="center"/>
              <w:rPr>
                <w:rFonts w:asciiTheme="minorHAnsi" w:eastAsia="Times New Roman" w:hAnsiTheme="minorHAnsi" w:cstheme="minorHAnsi"/>
                <w:b/>
                <w:bCs/>
                <w:lang w:val="pt-BR" w:eastAsia="pt-BR"/>
              </w:rPr>
            </w:pPr>
            <w:r w:rsidRPr="00A85642">
              <w:rPr>
                <w:rFonts w:asciiTheme="minorHAnsi" w:eastAsia="Times New Roman" w:hAnsiTheme="minorHAnsi" w:cstheme="minorHAnsi"/>
                <w:b/>
                <w:bCs/>
                <w:lang w:val="pt-BR" w:eastAsia="pt-BR"/>
              </w:rPr>
              <w:t>Evento de Risco</w:t>
            </w:r>
          </w:p>
        </w:tc>
        <w:tc>
          <w:tcPr>
            <w:tcW w:w="0" w:type="auto"/>
            <w:vAlign w:val="center"/>
            <w:hideMark/>
          </w:tcPr>
          <w:p w14:paraId="7B14CDB1" w14:textId="77777777" w:rsidR="00A85642" w:rsidRPr="00A85642" w:rsidRDefault="00A85642" w:rsidP="00A85642">
            <w:pPr>
              <w:widowControl/>
              <w:autoSpaceDE/>
              <w:autoSpaceDN/>
              <w:jc w:val="center"/>
              <w:rPr>
                <w:rFonts w:asciiTheme="minorHAnsi" w:eastAsia="Times New Roman" w:hAnsiTheme="minorHAnsi" w:cstheme="minorHAnsi"/>
                <w:b/>
                <w:bCs/>
                <w:lang w:val="pt-BR" w:eastAsia="pt-BR"/>
              </w:rPr>
            </w:pPr>
            <w:r w:rsidRPr="00A85642">
              <w:rPr>
                <w:rFonts w:asciiTheme="minorHAnsi" w:eastAsia="Times New Roman" w:hAnsiTheme="minorHAnsi" w:cstheme="minorHAnsi"/>
                <w:b/>
                <w:bCs/>
                <w:lang w:val="pt-BR" w:eastAsia="pt-BR"/>
              </w:rPr>
              <w:t>Consequência</w:t>
            </w:r>
          </w:p>
        </w:tc>
        <w:tc>
          <w:tcPr>
            <w:tcW w:w="0" w:type="auto"/>
            <w:vAlign w:val="center"/>
            <w:hideMark/>
          </w:tcPr>
          <w:p w14:paraId="6823F802" w14:textId="77777777" w:rsidR="00A85642" w:rsidRPr="00A85642" w:rsidRDefault="00A85642" w:rsidP="00A85642">
            <w:pPr>
              <w:widowControl/>
              <w:autoSpaceDE/>
              <w:autoSpaceDN/>
              <w:jc w:val="center"/>
              <w:rPr>
                <w:rFonts w:asciiTheme="minorHAnsi" w:eastAsia="Times New Roman" w:hAnsiTheme="minorHAnsi" w:cstheme="minorHAnsi"/>
                <w:b/>
                <w:bCs/>
                <w:lang w:val="pt-BR" w:eastAsia="pt-BR"/>
              </w:rPr>
            </w:pPr>
            <w:r w:rsidRPr="00A85642">
              <w:rPr>
                <w:rFonts w:asciiTheme="minorHAnsi" w:eastAsia="Times New Roman" w:hAnsiTheme="minorHAnsi" w:cstheme="minorHAnsi"/>
                <w:b/>
                <w:bCs/>
                <w:lang w:val="pt-BR" w:eastAsia="pt-BR"/>
              </w:rPr>
              <w:t>Probabilidade</w:t>
            </w:r>
          </w:p>
        </w:tc>
        <w:tc>
          <w:tcPr>
            <w:tcW w:w="0" w:type="auto"/>
            <w:vAlign w:val="center"/>
            <w:hideMark/>
          </w:tcPr>
          <w:p w14:paraId="46EE568B" w14:textId="77777777" w:rsidR="00A85642" w:rsidRPr="00A85642" w:rsidRDefault="00A85642" w:rsidP="00A85642">
            <w:pPr>
              <w:widowControl/>
              <w:autoSpaceDE/>
              <w:autoSpaceDN/>
              <w:jc w:val="center"/>
              <w:rPr>
                <w:rFonts w:asciiTheme="minorHAnsi" w:eastAsia="Times New Roman" w:hAnsiTheme="minorHAnsi" w:cstheme="minorHAnsi"/>
                <w:b/>
                <w:bCs/>
                <w:lang w:val="pt-BR" w:eastAsia="pt-BR"/>
              </w:rPr>
            </w:pPr>
            <w:r w:rsidRPr="00A85642">
              <w:rPr>
                <w:rFonts w:asciiTheme="minorHAnsi" w:eastAsia="Times New Roman" w:hAnsiTheme="minorHAnsi" w:cstheme="minorHAnsi"/>
                <w:b/>
                <w:bCs/>
                <w:lang w:val="pt-BR" w:eastAsia="pt-BR"/>
              </w:rPr>
              <w:t>Impacto</w:t>
            </w:r>
          </w:p>
        </w:tc>
        <w:tc>
          <w:tcPr>
            <w:tcW w:w="0" w:type="auto"/>
            <w:vAlign w:val="center"/>
            <w:hideMark/>
          </w:tcPr>
          <w:p w14:paraId="407AE8F7" w14:textId="77777777" w:rsidR="00A85642" w:rsidRPr="00A85642" w:rsidRDefault="00A85642" w:rsidP="00A85642">
            <w:pPr>
              <w:widowControl/>
              <w:autoSpaceDE/>
              <w:autoSpaceDN/>
              <w:jc w:val="center"/>
              <w:rPr>
                <w:rFonts w:asciiTheme="minorHAnsi" w:eastAsia="Times New Roman" w:hAnsiTheme="minorHAnsi" w:cstheme="minorHAnsi"/>
                <w:b/>
                <w:bCs/>
                <w:lang w:val="pt-BR" w:eastAsia="pt-BR"/>
              </w:rPr>
            </w:pPr>
            <w:r w:rsidRPr="00A85642">
              <w:rPr>
                <w:rFonts w:asciiTheme="minorHAnsi" w:eastAsia="Times New Roman" w:hAnsiTheme="minorHAnsi" w:cstheme="minorHAnsi"/>
                <w:b/>
                <w:bCs/>
                <w:lang w:val="pt-BR" w:eastAsia="pt-BR"/>
              </w:rPr>
              <w:t>Medidas de Tratamento</w:t>
            </w:r>
          </w:p>
        </w:tc>
      </w:tr>
      <w:tr w:rsidR="00A85642" w:rsidRPr="00A85642" w14:paraId="7E53919B" w14:textId="77777777" w:rsidTr="00A85642">
        <w:trPr>
          <w:tblCellSpacing w:w="15" w:type="dxa"/>
        </w:trPr>
        <w:tc>
          <w:tcPr>
            <w:tcW w:w="0" w:type="auto"/>
            <w:vAlign w:val="center"/>
            <w:hideMark/>
          </w:tcPr>
          <w:p w14:paraId="569CFD51" w14:textId="77777777" w:rsidR="00A85642" w:rsidRPr="00A85642" w:rsidRDefault="00A85642" w:rsidP="00A85642">
            <w:pPr>
              <w:widowControl/>
              <w:autoSpaceDE/>
              <w:autoSpaceDN/>
              <w:rPr>
                <w:rFonts w:asciiTheme="minorHAnsi" w:eastAsia="Times New Roman" w:hAnsiTheme="minorHAnsi" w:cstheme="minorHAnsi"/>
                <w:lang w:val="pt-BR" w:eastAsia="pt-BR"/>
              </w:rPr>
            </w:pPr>
            <w:r w:rsidRPr="00A85642">
              <w:rPr>
                <w:rFonts w:asciiTheme="minorHAnsi" w:eastAsia="Times New Roman" w:hAnsiTheme="minorHAnsi" w:cstheme="minorHAnsi"/>
                <w:lang w:val="pt-BR" w:eastAsia="pt-BR"/>
              </w:rPr>
              <w:t>Variação do preço do CAP no mercado</w:t>
            </w:r>
          </w:p>
        </w:tc>
        <w:tc>
          <w:tcPr>
            <w:tcW w:w="0" w:type="auto"/>
            <w:vAlign w:val="center"/>
            <w:hideMark/>
          </w:tcPr>
          <w:p w14:paraId="5FAEF027" w14:textId="77777777" w:rsidR="00A85642" w:rsidRPr="00A85642" w:rsidRDefault="00A85642" w:rsidP="00A85642">
            <w:pPr>
              <w:widowControl/>
              <w:autoSpaceDE/>
              <w:autoSpaceDN/>
              <w:rPr>
                <w:rFonts w:asciiTheme="minorHAnsi" w:eastAsia="Times New Roman" w:hAnsiTheme="minorHAnsi" w:cstheme="minorHAnsi"/>
                <w:lang w:val="pt-BR" w:eastAsia="pt-BR"/>
              </w:rPr>
            </w:pPr>
            <w:r w:rsidRPr="00A85642">
              <w:rPr>
                <w:rFonts w:asciiTheme="minorHAnsi" w:eastAsia="Times New Roman" w:hAnsiTheme="minorHAnsi" w:cstheme="minorHAnsi"/>
                <w:lang w:val="pt-BR" w:eastAsia="pt-BR"/>
              </w:rPr>
              <w:t>Elevação significativa do custo do insumo</w:t>
            </w:r>
          </w:p>
        </w:tc>
        <w:tc>
          <w:tcPr>
            <w:tcW w:w="0" w:type="auto"/>
            <w:vAlign w:val="center"/>
            <w:hideMark/>
          </w:tcPr>
          <w:p w14:paraId="553FFF4E" w14:textId="77777777" w:rsidR="00A85642" w:rsidRPr="00A85642" w:rsidRDefault="00A85642" w:rsidP="00A85642">
            <w:pPr>
              <w:widowControl/>
              <w:autoSpaceDE/>
              <w:autoSpaceDN/>
              <w:rPr>
                <w:rFonts w:asciiTheme="minorHAnsi" w:eastAsia="Times New Roman" w:hAnsiTheme="minorHAnsi" w:cstheme="minorHAnsi"/>
                <w:lang w:val="pt-BR" w:eastAsia="pt-BR"/>
              </w:rPr>
            </w:pPr>
            <w:r w:rsidRPr="00A85642">
              <w:rPr>
                <w:rFonts w:asciiTheme="minorHAnsi" w:eastAsia="Times New Roman" w:hAnsiTheme="minorHAnsi" w:cstheme="minorHAnsi"/>
                <w:lang w:val="pt-BR" w:eastAsia="pt-BR"/>
              </w:rPr>
              <w:t>Desequilíbrio econômico e redução da vantajosidade</w:t>
            </w:r>
          </w:p>
        </w:tc>
        <w:tc>
          <w:tcPr>
            <w:tcW w:w="0" w:type="auto"/>
            <w:vAlign w:val="center"/>
            <w:hideMark/>
          </w:tcPr>
          <w:p w14:paraId="133225D6" w14:textId="77777777" w:rsidR="00A85642" w:rsidRPr="00A85642" w:rsidRDefault="00A85642" w:rsidP="00A85642">
            <w:pPr>
              <w:widowControl/>
              <w:autoSpaceDE/>
              <w:autoSpaceDN/>
              <w:rPr>
                <w:rFonts w:asciiTheme="minorHAnsi" w:eastAsia="Times New Roman" w:hAnsiTheme="minorHAnsi" w:cstheme="minorHAnsi"/>
                <w:lang w:val="pt-BR" w:eastAsia="pt-BR"/>
              </w:rPr>
            </w:pPr>
            <w:r w:rsidRPr="00A85642">
              <w:rPr>
                <w:rFonts w:asciiTheme="minorHAnsi" w:eastAsia="Times New Roman" w:hAnsiTheme="minorHAnsi" w:cstheme="minorHAnsi"/>
                <w:lang w:val="pt-BR" w:eastAsia="pt-BR"/>
              </w:rPr>
              <w:t>Média</w:t>
            </w:r>
          </w:p>
        </w:tc>
        <w:tc>
          <w:tcPr>
            <w:tcW w:w="0" w:type="auto"/>
            <w:vAlign w:val="center"/>
            <w:hideMark/>
          </w:tcPr>
          <w:p w14:paraId="05E235B3" w14:textId="77777777" w:rsidR="00A85642" w:rsidRPr="00A85642" w:rsidRDefault="00A85642" w:rsidP="00A85642">
            <w:pPr>
              <w:widowControl/>
              <w:autoSpaceDE/>
              <w:autoSpaceDN/>
              <w:rPr>
                <w:rFonts w:asciiTheme="minorHAnsi" w:eastAsia="Times New Roman" w:hAnsiTheme="minorHAnsi" w:cstheme="minorHAnsi"/>
                <w:lang w:val="pt-BR" w:eastAsia="pt-BR"/>
              </w:rPr>
            </w:pPr>
            <w:r w:rsidRPr="00A85642">
              <w:rPr>
                <w:rFonts w:asciiTheme="minorHAnsi" w:eastAsia="Times New Roman" w:hAnsiTheme="minorHAnsi" w:cstheme="minorHAnsi"/>
                <w:lang w:val="pt-BR" w:eastAsia="pt-BR"/>
              </w:rPr>
              <w:t>Alto</w:t>
            </w:r>
          </w:p>
        </w:tc>
        <w:tc>
          <w:tcPr>
            <w:tcW w:w="0" w:type="auto"/>
            <w:vAlign w:val="center"/>
            <w:hideMark/>
          </w:tcPr>
          <w:p w14:paraId="5232B4EC" w14:textId="77777777" w:rsidR="00A85642" w:rsidRPr="00A85642" w:rsidRDefault="00A85642" w:rsidP="00A85642">
            <w:pPr>
              <w:widowControl/>
              <w:autoSpaceDE/>
              <w:autoSpaceDN/>
              <w:rPr>
                <w:rFonts w:asciiTheme="minorHAnsi" w:eastAsia="Times New Roman" w:hAnsiTheme="minorHAnsi" w:cstheme="minorHAnsi"/>
                <w:lang w:val="pt-BR" w:eastAsia="pt-BR"/>
              </w:rPr>
            </w:pPr>
            <w:r w:rsidRPr="00A85642">
              <w:rPr>
                <w:rFonts w:asciiTheme="minorHAnsi" w:eastAsia="Times New Roman" w:hAnsiTheme="minorHAnsi" w:cstheme="minorHAnsi"/>
                <w:lang w:val="pt-BR" w:eastAsia="pt-BR"/>
              </w:rPr>
              <w:t>Adoção de SRP e pesquisa de preços atualizada</w:t>
            </w:r>
          </w:p>
        </w:tc>
      </w:tr>
      <w:tr w:rsidR="00A85642" w:rsidRPr="00A85642" w14:paraId="218FB99A" w14:textId="77777777" w:rsidTr="00A85642">
        <w:trPr>
          <w:tblCellSpacing w:w="15" w:type="dxa"/>
        </w:trPr>
        <w:tc>
          <w:tcPr>
            <w:tcW w:w="0" w:type="auto"/>
            <w:vAlign w:val="center"/>
            <w:hideMark/>
          </w:tcPr>
          <w:p w14:paraId="6705D946" w14:textId="77777777" w:rsidR="00A85642" w:rsidRPr="00A85642" w:rsidRDefault="00A85642" w:rsidP="00A85642">
            <w:pPr>
              <w:widowControl/>
              <w:autoSpaceDE/>
              <w:autoSpaceDN/>
              <w:rPr>
                <w:rFonts w:asciiTheme="minorHAnsi" w:eastAsia="Times New Roman" w:hAnsiTheme="minorHAnsi" w:cstheme="minorHAnsi"/>
                <w:lang w:val="pt-BR" w:eastAsia="pt-BR"/>
              </w:rPr>
            </w:pPr>
            <w:r w:rsidRPr="00A85642">
              <w:rPr>
                <w:rFonts w:asciiTheme="minorHAnsi" w:eastAsia="Times New Roman" w:hAnsiTheme="minorHAnsi" w:cstheme="minorHAnsi"/>
                <w:lang w:val="pt-BR" w:eastAsia="pt-BR"/>
              </w:rPr>
              <w:lastRenderedPageBreak/>
              <w:t>Falhas no controle de qualidade da produção/entrega</w:t>
            </w:r>
          </w:p>
        </w:tc>
        <w:tc>
          <w:tcPr>
            <w:tcW w:w="0" w:type="auto"/>
            <w:vAlign w:val="center"/>
            <w:hideMark/>
          </w:tcPr>
          <w:p w14:paraId="666D36E8" w14:textId="77777777" w:rsidR="00A85642" w:rsidRPr="00A85642" w:rsidRDefault="00A85642" w:rsidP="00A85642">
            <w:pPr>
              <w:widowControl/>
              <w:autoSpaceDE/>
              <w:autoSpaceDN/>
              <w:rPr>
                <w:rFonts w:asciiTheme="minorHAnsi" w:eastAsia="Times New Roman" w:hAnsiTheme="minorHAnsi" w:cstheme="minorHAnsi"/>
                <w:lang w:val="pt-BR" w:eastAsia="pt-BR"/>
              </w:rPr>
            </w:pPr>
            <w:r w:rsidRPr="00A85642">
              <w:rPr>
                <w:rFonts w:asciiTheme="minorHAnsi" w:eastAsia="Times New Roman" w:hAnsiTheme="minorHAnsi" w:cstheme="minorHAnsi"/>
                <w:lang w:val="pt-BR" w:eastAsia="pt-BR"/>
              </w:rPr>
              <w:t>Fornecimento de CBUQ fora das especificações</w:t>
            </w:r>
          </w:p>
        </w:tc>
        <w:tc>
          <w:tcPr>
            <w:tcW w:w="0" w:type="auto"/>
            <w:vAlign w:val="center"/>
            <w:hideMark/>
          </w:tcPr>
          <w:p w14:paraId="06E05261" w14:textId="77777777" w:rsidR="00A85642" w:rsidRPr="00A85642" w:rsidRDefault="00A85642" w:rsidP="00A85642">
            <w:pPr>
              <w:widowControl/>
              <w:autoSpaceDE/>
              <w:autoSpaceDN/>
              <w:rPr>
                <w:rFonts w:asciiTheme="minorHAnsi" w:eastAsia="Times New Roman" w:hAnsiTheme="minorHAnsi" w:cstheme="minorHAnsi"/>
                <w:lang w:val="pt-BR" w:eastAsia="pt-BR"/>
              </w:rPr>
            </w:pPr>
            <w:r w:rsidRPr="00A85642">
              <w:rPr>
                <w:rFonts w:asciiTheme="minorHAnsi" w:eastAsia="Times New Roman" w:hAnsiTheme="minorHAnsi" w:cstheme="minorHAnsi"/>
                <w:lang w:val="pt-BR" w:eastAsia="pt-BR"/>
              </w:rPr>
              <w:t>Comprometimento da durabilidade da pavimentação e retrabalho</w:t>
            </w:r>
          </w:p>
        </w:tc>
        <w:tc>
          <w:tcPr>
            <w:tcW w:w="0" w:type="auto"/>
            <w:vAlign w:val="center"/>
            <w:hideMark/>
          </w:tcPr>
          <w:p w14:paraId="66C4FC86" w14:textId="77777777" w:rsidR="00A85642" w:rsidRPr="00A85642" w:rsidRDefault="00A85642" w:rsidP="00A85642">
            <w:pPr>
              <w:widowControl/>
              <w:autoSpaceDE/>
              <w:autoSpaceDN/>
              <w:rPr>
                <w:rFonts w:asciiTheme="minorHAnsi" w:eastAsia="Times New Roman" w:hAnsiTheme="minorHAnsi" w:cstheme="minorHAnsi"/>
                <w:lang w:val="pt-BR" w:eastAsia="pt-BR"/>
              </w:rPr>
            </w:pPr>
            <w:r w:rsidRPr="00A85642">
              <w:rPr>
                <w:rFonts w:asciiTheme="minorHAnsi" w:eastAsia="Times New Roman" w:hAnsiTheme="minorHAnsi" w:cstheme="minorHAnsi"/>
                <w:lang w:val="pt-BR" w:eastAsia="pt-BR"/>
              </w:rPr>
              <w:t>Baixa</w:t>
            </w:r>
          </w:p>
        </w:tc>
        <w:tc>
          <w:tcPr>
            <w:tcW w:w="0" w:type="auto"/>
            <w:vAlign w:val="center"/>
            <w:hideMark/>
          </w:tcPr>
          <w:p w14:paraId="2E187DBE" w14:textId="77777777" w:rsidR="00A85642" w:rsidRPr="00A85642" w:rsidRDefault="00A85642" w:rsidP="00A85642">
            <w:pPr>
              <w:widowControl/>
              <w:autoSpaceDE/>
              <w:autoSpaceDN/>
              <w:rPr>
                <w:rFonts w:asciiTheme="minorHAnsi" w:eastAsia="Times New Roman" w:hAnsiTheme="minorHAnsi" w:cstheme="minorHAnsi"/>
                <w:lang w:val="pt-BR" w:eastAsia="pt-BR"/>
              </w:rPr>
            </w:pPr>
            <w:r w:rsidRPr="00A85642">
              <w:rPr>
                <w:rFonts w:asciiTheme="minorHAnsi" w:eastAsia="Times New Roman" w:hAnsiTheme="minorHAnsi" w:cstheme="minorHAnsi"/>
                <w:lang w:val="pt-BR" w:eastAsia="pt-BR"/>
              </w:rPr>
              <w:t>Alto</w:t>
            </w:r>
          </w:p>
        </w:tc>
        <w:tc>
          <w:tcPr>
            <w:tcW w:w="0" w:type="auto"/>
            <w:vAlign w:val="center"/>
            <w:hideMark/>
          </w:tcPr>
          <w:p w14:paraId="7C9CAC6D" w14:textId="77777777" w:rsidR="00A85642" w:rsidRPr="00A85642" w:rsidRDefault="00A85642" w:rsidP="00A85642">
            <w:pPr>
              <w:widowControl/>
              <w:autoSpaceDE/>
              <w:autoSpaceDN/>
              <w:rPr>
                <w:rFonts w:asciiTheme="minorHAnsi" w:eastAsia="Times New Roman" w:hAnsiTheme="minorHAnsi" w:cstheme="minorHAnsi"/>
                <w:lang w:val="pt-BR" w:eastAsia="pt-BR"/>
              </w:rPr>
            </w:pPr>
            <w:r w:rsidRPr="00A85642">
              <w:rPr>
                <w:rFonts w:asciiTheme="minorHAnsi" w:eastAsia="Times New Roman" w:hAnsiTheme="minorHAnsi" w:cstheme="minorHAnsi"/>
                <w:lang w:val="pt-BR" w:eastAsia="pt-BR"/>
              </w:rPr>
              <w:t>Controle tecnológico e fiscalização rigorosa</w:t>
            </w:r>
          </w:p>
        </w:tc>
      </w:tr>
      <w:tr w:rsidR="00A85642" w:rsidRPr="00A85642" w14:paraId="03337810" w14:textId="77777777" w:rsidTr="00A85642">
        <w:trPr>
          <w:tblCellSpacing w:w="15" w:type="dxa"/>
        </w:trPr>
        <w:tc>
          <w:tcPr>
            <w:tcW w:w="0" w:type="auto"/>
            <w:vAlign w:val="center"/>
            <w:hideMark/>
          </w:tcPr>
          <w:p w14:paraId="21D000EB" w14:textId="77777777" w:rsidR="00A85642" w:rsidRPr="00A85642" w:rsidRDefault="00A85642" w:rsidP="00A85642">
            <w:pPr>
              <w:widowControl/>
              <w:autoSpaceDE/>
              <w:autoSpaceDN/>
              <w:rPr>
                <w:rFonts w:asciiTheme="minorHAnsi" w:eastAsia="Times New Roman" w:hAnsiTheme="minorHAnsi" w:cstheme="minorHAnsi"/>
                <w:lang w:val="pt-BR" w:eastAsia="pt-BR"/>
              </w:rPr>
            </w:pPr>
            <w:r w:rsidRPr="00A85642">
              <w:rPr>
                <w:rFonts w:asciiTheme="minorHAnsi" w:eastAsia="Times New Roman" w:hAnsiTheme="minorHAnsi" w:cstheme="minorHAnsi"/>
                <w:lang w:val="pt-BR" w:eastAsia="pt-BR"/>
              </w:rPr>
              <w:t>Problemas logísticos ou operacionais do fornecedor</w:t>
            </w:r>
          </w:p>
        </w:tc>
        <w:tc>
          <w:tcPr>
            <w:tcW w:w="0" w:type="auto"/>
            <w:vAlign w:val="center"/>
            <w:hideMark/>
          </w:tcPr>
          <w:p w14:paraId="43C00526" w14:textId="77777777" w:rsidR="00A85642" w:rsidRPr="00A85642" w:rsidRDefault="00A85642" w:rsidP="00A85642">
            <w:pPr>
              <w:widowControl/>
              <w:autoSpaceDE/>
              <w:autoSpaceDN/>
              <w:rPr>
                <w:rFonts w:asciiTheme="minorHAnsi" w:eastAsia="Times New Roman" w:hAnsiTheme="minorHAnsi" w:cstheme="minorHAnsi"/>
                <w:lang w:val="pt-BR" w:eastAsia="pt-BR"/>
              </w:rPr>
            </w:pPr>
            <w:r w:rsidRPr="00A85642">
              <w:rPr>
                <w:rFonts w:asciiTheme="minorHAnsi" w:eastAsia="Times New Roman" w:hAnsiTheme="minorHAnsi" w:cstheme="minorHAnsi"/>
                <w:lang w:val="pt-BR" w:eastAsia="pt-BR"/>
              </w:rPr>
              <w:t>Atraso na entrega do material</w:t>
            </w:r>
          </w:p>
        </w:tc>
        <w:tc>
          <w:tcPr>
            <w:tcW w:w="0" w:type="auto"/>
            <w:vAlign w:val="center"/>
            <w:hideMark/>
          </w:tcPr>
          <w:p w14:paraId="38924B1C" w14:textId="77777777" w:rsidR="00A85642" w:rsidRPr="00A85642" w:rsidRDefault="00A85642" w:rsidP="00A85642">
            <w:pPr>
              <w:widowControl/>
              <w:autoSpaceDE/>
              <w:autoSpaceDN/>
              <w:rPr>
                <w:rFonts w:asciiTheme="minorHAnsi" w:eastAsia="Times New Roman" w:hAnsiTheme="minorHAnsi" w:cstheme="minorHAnsi"/>
                <w:lang w:val="pt-BR" w:eastAsia="pt-BR"/>
              </w:rPr>
            </w:pPr>
            <w:r w:rsidRPr="00A85642">
              <w:rPr>
                <w:rFonts w:asciiTheme="minorHAnsi" w:eastAsia="Times New Roman" w:hAnsiTheme="minorHAnsi" w:cstheme="minorHAnsi"/>
                <w:lang w:val="pt-BR" w:eastAsia="pt-BR"/>
              </w:rPr>
              <w:t>Paralisação de serviços e aumento de custos operacionais</w:t>
            </w:r>
          </w:p>
        </w:tc>
        <w:tc>
          <w:tcPr>
            <w:tcW w:w="0" w:type="auto"/>
            <w:vAlign w:val="center"/>
            <w:hideMark/>
          </w:tcPr>
          <w:p w14:paraId="5F5855E0" w14:textId="77777777" w:rsidR="00A85642" w:rsidRPr="00A85642" w:rsidRDefault="00A85642" w:rsidP="00A85642">
            <w:pPr>
              <w:widowControl/>
              <w:autoSpaceDE/>
              <w:autoSpaceDN/>
              <w:rPr>
                <w:rFonts w:asciiTheme="minorHAnsi" w:eastAsia="Times New Roman" w:hAnsiTheme="minorHAnsi" w:cstheme="minorHAnsi"/>
                <w:lang w:val="pt-BR" w:eastAsia="pt-BR"/>
              </w:rPr>
            </w:pPr>
            <w:r w:rsidRPr="00A85642">
              <w:rPr>
                <w:rFonts w:asciiTheme="minorHAnsi" w:eastAsia="Times New Roman" w:hAnsiTheme="minorHAnsi" w:cstheme="minorHAnsi"/>
                <w:lang w:val="pt-BR" w:eastAsia="pt-BR"/>
              </w:rPr>
              <w:t>Média</w:t>
            </w:r>
          </w:p>
        </w:tc>
        <w:tc>
          <w:tcPr>
            <w:tcW w:w="0" w:type="auto"/>
            <w:vAlign w:val="center"/>
            <w:hideMark/>
          </w:tcPr>
          <w:p w14:paraId="5AE35102" w14:textId="77777777" w:rsidR="00A85642" w:rsidRPr="00A85642" w:rsidRDefault="00A85642" w:rsidP="00A85642">
            <w:pPr>
              <w:widowControl/>
              <w:autoSpaceDE/>
              <w:autoSpaceDN/>
              <w:rPr>
                <w:rFonts w:asciiTheme="minorHAnsi" w:eastAsia="Times New Roman" w:hAnsiTheme="minorHAnsi" w:cstheme="minorHAnsi"/>
                <w:lang w:val="pt-BR" w:eastAsia="pt-BR"/>
              </w:rPr>
            </w:pPr>
            <w:r w:rsidRPr="00A85642">
              <w:rPr>
                <w:rFonts w:asciiTheme="minorHAnsi" w:eastAsia="Times New Roman" w:hAnsiTheme="minorHAnsi" w:cstheme="minorHAnsi"/>
                <w:lang w:val="pt-BR" w:eastAsia="pt-BR"/>
              </w:rPr>
              <w:t>Médio</w:t>
            </w:r>
          </w:p>
        </w:tc>
        <w:tc>
          <w:tcPr>
            <w:tcW w:w="0" w:type="auto"/>
            <w:vAlign w:val="center"/>
            <w:hideMark/>
          </w:tcPr>
          <w:p w14:paraId="5DA7A360" w14:textId="77777777" w:rsidR="00A85642" w:rsidRPr="00A85642" w:rsidRDefault="00A85642" w:rsidP="00A85642">
            <w:pPr>
              <w:widowControl/>
              <w:autoSpaceDE/>
              <w:autoSpaceDN/>
              <w:rPr>
                <w:rFonts w:asciiTheme="minorHAnsi" w:eastAsia="Times New Roman" w:hAnsiTheme="minorHAnsi" w:cstheme="minorHAnsi"/>
                <w:lang w:val="pt-BR" w:eastAsia="pt-BR"/>
              </w:rPr>
            </w:pPr>
            <w:r w:rsidRPr="00A85642">
              <w:rPr>
                <w:rFonts w:asciiTheme="minorHAnsi" w:eastAsia="Times New Roman" w:hAnsiTheme="minorHAnsi" w:cstheme="minorHAnsi"/>
                <w:lang w:val="pt-BR" w:eastAsia="pt-BR"/>
              </w:rPr>
              <w:t>Definição de prazos, sanções e planejamento de demanda</w:t>
            </w:r>
          </w:p>
        </w:tc>
      </w:tr>
      <w:tr w:rsidR="00A85642" w:rsidRPr="00A85642" w14:paraId="1CD0781D" w14:textId="77777777" w:rsidTr="00A85642">
        <w:trPr>
          <w:tblCellSpacing w:w="15" w:type="dxa"/>
        </w:trPr>
        <w:tc>
          <w:tcPr>
            <w:tcW w:w="0" w:type="auto"/>
            <w:vAlign w:val="center"/>
            <w:hideMark/>
          </w:tcPr>
          <w:p w14:paraId="6891BDA6" w14:textId="77777777" w:rsidR="00A85642" w:rsidRPr="00A85642" w:rsidRDefault="00A85642" w:rsidP="00A85642">
            <w:pPr>
              <w:widowControl/>
              <w:autoSpaceDE/>
              <w:autoSpaceDN/>
              <w:rPr>
                <w:rFonts w:asciiTheme="minorHAnsi" w:eastAsia="Times New Roman" w:hAnsiTheme="minorHAnsi" w:cstheme="minorHAnsi"/>
                <w:lang w:val="pt-BR" w:eastAsia="pt-BR"/>
              </w:rPr>
            </w:pPr>
            <w:r w:rsidRPr="00A85642">
              <w:rPr>
                <w:rFonts w:asciiTheme="minorHAnsi" w:eastAsia="Times New Roman" w:hAnsiTheme="minorHAnsi" w:cstheme="minorHAnsi"/>
                <w:lang w:val="pt-BR" w:eastAsia="pt-BR"/>
              </w:rPr>
              <w:t>Especificações técnicas inadequadas ou restritivas</w:t>
            </w:r>
          </w:p>
        </w:tc>
        <w:tc>
          <w:tcPr>
            <w:tcW w:w="0" w:type="auto"/>
            <w:vAlign w:val="center"/>
            <w:hideMark/>
          </w:tcPr>
          <w:p w14:paraId="3A258038" w14:textId="77777777" w:rsidR="00A85642" w:rsidRPr="00A85642" w:rsidRDefault="00A85642" w:rsidP="00A85642">
            <w:pPr>
              <w:widowControl/>
              <w:autoSpaceDE/>
              <w:autoSpaceDN/>
              <w:rPr>
                <w:rFonts w:asciiTheme="minorHAnsi" w:eastAsia="Times New Roman" w:hAnsiTheme="minorHAnsi" w:cstheme="minorHAnsi"/>
                <w:lang w:val="pt-BR" w:eastAsia="pt-BR"/>
              </w:rPr>
            </w:pPr>
            <w:r w:rsidRPr="00A85642">
              <w:rPr>
                <w:rFonts w:asciiTheme="minorHAnsi" w:eastAsia="Times New Roman" w:hAnsiTheme="minorHAnsi" w:cstheme="minorHAnsi"/>
                <w:lang w:val="pt-BR" w:eastAsia="pt-BR"/>
              </w:rPr>
              <w:t>Restrição à competitividade do certame</w:t>
            </w:r>
          </w:p>
        </w:tc>
        <w:tc>
          <w:tcPr>
            <w:tcW w:w="0" w:type="auto"/>
            <w:vAlign w:val="center"/>
            <w:hideMark/>
          </w:tcPr>
          <w:p w14:paraId="4BB4B8F0" w14:textId="77777777" w:rsidR="00A85642" w:rsidRPr="00A85642" w:rsidRDefault="00A85642" w:rsidP="00A85642">
            <w:pPr>
              <w:widowControl/>
              <w:autoSpaceDE/>
              <w:autoSpaceDN/>
              <w:rPr>
                <w:rFonts w:asciiTheme="minorHAnsi" w:eastAsia="Times New Roman" w:hAnsiTheme="minorHAnsi" w:cstheme="minorHAnsi"/>
                <w:lang w:val="pt-BR" w:eastAsia="pt-BR"/>
              </w:rPr>
            </w:pPr>
            <w:r w:rsidRPr="00A85642">
              <w:rPr>
                <w:rFonts w:asciiTheme="minorHAnsi" w:eastAsia="Times New Roman" w:hAnsiTheme="minorHAnsi" w:cstheme="minorHAnsi"/>
                <w:lang w:val="pt-BR" w:eastAsia="pt-BR"/>
              </w:rPr>
              <w:t>Redução de propostas e risco de sobrepreço</w:t>
            </w:r>
          </w:p>
        </w:tc>
        <w:tc>
          <w:tcPr>
            <w:tcW w:w="0" w:type="auto"/>
            <w:vAlign w:val="center"/>
            <w:hideMark/>
          </w:tcPr>
          <w:p w14:paraId="6F27ABCC" w14:textId="77777777" w:rsidR="00A85642" w:rsidRPr="00A85642" w:rsidRDefault="00A85642" w:rsidP="00A85642">
            <w:pPr>
              <w:widowControl/>
              <w:autoSpaceDE/>
              <w:autoSpaceDN/>
              <w:rPr>
                <w:rFonts w:asciiTheme="minorHAnsi" w:eastAsia="Times New Roman" w:hAnsiTheme="minorHAnsi" w:cstheme="minorHAnsi"/>
                <w:lang w:val="pt-BR" w:eastAsia="pt-BR"/>
              </w:rPr>
            </w:pPr>
            <w:r w:rsidRPr="00A85642">
              <w:rPr>
                <w:rFonts w:asciiTheme="minorHAnsi" w:eastAsia="Times New Roman" w:hAnsiTheme="minorHAnsi" w:cstheme="minorHAnsi"/>
                <w:lang w:val="pt-BR" w:eastAsia="pt-BR"/>
              </w:rPr>
              <w:t>Baixa</w:t>
            </w:r>
          </w:p>
        </w:tc>
        <w:tc>
          <w:tcPr>
            <w:tcW w:w="0" w:type="auto"/>
            <w:vAlign w:val="center"/>
            <w:hideMark/>
          </w:tcPr>
          <w:p w14:paraId="5FF69E6E" w14:textId="77777777" w:rsidR="00A85642" w:rsidRPr="00A85642" w:rsidRDefault="00A85642" w:rsidP="00A85642">
            <w:pPr>
              <w:widowControl/>
              <w:autoSpaceDE/>
              <w:autoSpaceDN/>
              <w:rPr>
                <w:rFonts w:asciiTheme="minorHAnsi" w:eastAsia="Times New Roman" w:hAnsiTheme="minorHAnsi" w:cstheme="minorHAnsi"/>
                <w:lang w:val="pt-BR" w:eastAsia="pt-BR"/>
              </w:rPr>
            </w:pPr>
            <w:r w:rsidRPr="00A85642">
              <w:rPr>
                <w:rFonts w:asciiTheme="minorHAnsi" w:eastAsia="Times New Roman" w:hAnsiTheme="minorHAnsi" w:cstheme="minorHAnsi"/>
                <w:lang w:val="pt-BR" w:eastAsia="pt-BR"/>
              </w:rPr>
              <w:t>Alto</w:t>
            </w:r>
          </w:p>
        </w:tc>
        <w:tc>
          <w:tcPr>
            <w:tcW w:w="0" w:type="auto"/>
            <w:vAlign w:val="center"/>
            <w:hideMark/>
          </w:tcPr>
          <w:p w14:paraId="1328BC67" w14:textId="77777777" w:rsidR="00A85642" w:rsidRPr="00A85642" w:rsidRDefault="00A85642" w:rsidP="00A85642">
            <w:pPr>
              <w:widowControl/>
              <w:autoSpaceDE/>
              <w:autoSpaceDN/>
              <w:rPr>
                <w:rFonts w:asciiTheme="minorHAnsi" w:eastAsia="Times New Roman" w:hAnsiTheme="minorHAnsi" w:cstheme="minorHAnsi"/>
                <w:lang w:val="pt-BR" w:eastAsia="pt-BR"/>
              </w:rPr>
            </w:pPr>
            <w:r w:rsidRPr="00A85642">
              <w:rPr>
                <w:rFonts w:asciiTheme="minorHAnsi" w:eastAsia="Times New Roman" w:hAnsiTheme="minorHAnsi" w:cstheme="minorHAnsi"/>
                <w:lang w:val="pt-BR" w:eastAsia="pt-BR"/>
              </w:rPr>
              <w:t>Definição de requisitos técnicos amplos e não restritivos</w:t>
            </w:r>
          </w:p>
        </w:tc>
      </w:tr>
      <w:tr w:rsidR="00A85642" w:rsidRPr="00A85642" w14:paraId="15D9BA63" w14:textId="77777777" w:rsidTr="00A85642">
        <w:trPr>
          <w:tblCellSpacing w:w="15" w:type="dxa"/>
        </w:trPr>
        <w:tc>
          <w:tcPr>
            <w:tcW w:w="0" w:type="auto"/>
            <w:vAlign w:val="center"/>
            <w:hideMark/>
          </w:tcPr>
          <w:p w14:paraId="049CA8F6" w14:textId="77777777" w:rsidR="00A85642" w:rsidRPr="00A85642" w:rsidRDefault="00A85642" w:rsidP="00A85642">
            <w:pPr>
              <w:widowControl/>
              <w:autoSpaceDE/>
              <w:autoSpaceDN/>
              <w:rPr>
                <w:rFonts w:asciiTheme="minorHAnsi" w:eastAsia="Times New Roman" w:hAnsiTheme="minorHAnsi" w:cstheme="minorHAnsi"/>
                <w:lang w:val="pt-BR" w:eastAsia="pt-BR"/>
              </w:rPr>
            </w:pPr>
            <w:r w:rsidRPr="00A85642">
              <w:rPr>
                <w:rFonts w:asciiTheme="minorHAnsi" w:eastAsia="Times New Roman" w:hAnsiTheme="minorHAnsi" w:cstheme="minorHAnsi"/>
                <w:lang w:val="pt-BR" w:eastAsia="pt-BR"/>
              </w:rPr>
              <w:t>Planejamento insuficiente da demanda</w:t>
            </w:r>
          </w:p>
        </w:tc>
        <w:tc>
          <w:tcPr>
            <w:tcW w:w="0" w:type="auto"/>
            <w:vAlign w:val="center"/>
            <w:hideMark/>
          </w:tcPr>
          <w:p w14:paraId="090A903B" w14:textId="77777777" w:rsidR="00A85642" w:rsidRPr="00A85642" w:rsidRDefault="00A85642" w:rsidP="00A85642">
            <w:pPr>
              <w:widowControl/>
              <w:autoSpaceDE/>
              <w:autoSpaceDN/>
              <w:rPr>
                <w:rFonts w:asciiTheme="minorHAnsi" w:eastAsia="Times New Roman" w:hAnsiTheme="minorHAnsi" w:cstheme="minorHAnsi"/>
                <w:lang w:val="pt-BR" w:eastAsia="pt-BR"/>
              </w:rPr>
            </w:pPr>
            <w:r w:rsidRPr="00A85642">
              <w:rPr>
                <w:rFonts w:asciiTheme="minorHAnsi" w:eastAsia="Times New Roman" w:hAnsiTheme="minorHAnsi" w:cstheme="minorHAnsi"/>
                <w:lang w:val="pt-BR" w:eastAsia="pt-BR"/>
              </w:rPr>
              <w:t>Subdimensionamento dos quantitativos</w:t>
            </w:r>
          </w:p>
        </w:tc>
        <w:tc>
          <w:tcPr>
            <w:tcW w:w="0" w:type="auto"/>
            <w:vAlign w:val="center"/>
            <w:hideMark/>
          </w:tcPr>
          <w:p w14:paraId="754BD703" w14:textId="77777777" w:rsidR="00A85642" w:rsidRPr="00A85642" w:rsidRDefault="00A85642" w:rsidP="00A85642">
            <w:pPr>
              <w:widowControl/>
              <w:autoSpaceDE/>
              <w:autoSpaceDN/>
              <w:rPr>
                <w:rFonts w:asciiTheme="minorHAnsi" w:eastAsia="Times New Roman" w:hAnsiTheme="minorHAnsi" w:cstheme="minorHAnsi"/>
                <w:lang w:val="pt-BR" w:eastAsia="pt-BR"/>
              </w:rPr>
            </w:pPr>
            <w:r w:rsidRPr="00A85642">
              <w:rPr>
                <w:rFonts w:asciiTheme="minorHAnsi" w:eastAsia="Times New Roman" w:hAnsiTheme="minorHAnsi" w:cstheme="minorHAnsi"/>
                <w:lang w:val="pt-BR" w:eastAsia="pt-BR"/>
              </w:rPr>
              <w:t>Necessidade de contratações emergenciais e ineficiência</w:t>
            </w:r>
          </w:p>
        </w:tc>
        <w:tc>
          <w:tcPr>
            <w:tcW w:w="0" w:type="auto"/>
            <w:vAlign w:val="center"/>
            <w:hideMark/>
          </w:tcPr>
          <w:p w14:paraId="7984750A" w14:textId="77777777" w:rsidR="00A85642" w:rsidRPr="00A85642" w:rsidRDefault="00A85642" w:rsidP="00A85642">
            <w:pPr>
              <w:widowControl/>
              <w:autoSpaceDE/>
              <w:autoSpaceDN/>
              <w:rPr>
                <w:rFonts w:asciiTheme="minorHAnsi" w:eastAsia="Times New Roman" w:hAnsiTheme="minorHAnsi" w:cstheme="minorHAnsi"/>
                <w:lang w:val="pt-BR" w:eastAsia="pt-BR"/>
              </w:rPr>
            </w:pPr>
            <w:r w:rsidRPr="00A85642">
              <w:rPr>
                <w:rFonts w:asciiTheme="minorHAnsi" w:eastAsia="Times New Roman" w:hAnsiTheme="minorHAnsi" w:cstheme="minorHAnsi"/>
                <w:lang w:val="pt-BR" w:eastAsia="pt-BR"/>
              </w:rPr>
              <w:t>Média</w:t>
            </w:r>
          </w:p>
        </w:tc>
        <w:tc>
          <w:tcPr>
            <w:tcW w:w="0" w:type="auto"/>
            <w:vAlign w:val="center"/>
            <w:hideMark/>
          </w:tcPr>
          <w:p w14:paraId="698AF0A6" w14:textId="77777777" w:rsidR="00A85642" w:rsidRPr="00A85642" w:rsidRDefault="00A85642" w:rsidP="00A85642">
            <w:pPr>
              <w:widowControl/>
              <w:autoSpaceDE/>
              <w:autoSpaceDN/>
              <w:rPr>
                <w:rFonts w:asciiTheme="minorHAnsi" w:eastAsia="Times New Roman" w:hAnsiTheme="minorHAnsi" w:cstheme="minorHAnsi"/>
                <w:lang w:val="pt-BR" w:eastAsia="pt-BR"/>
              </w:rPr>
            </w:pPr>
            <w:r w:rsidRPr="00A85642">
              <w:rPr>
                <w:rFonts w:asciiTheme="minorHAnsi" w:eastAsia="Times New Roman" w:hAnsiTheme="minorHAnsi" w:cstheme="minorHAnsi"/>
                <w:lang w:val="pt-BR" w:eastAsia="pt-BR"/>
              </w:rPr>
              <w:t>Médio</w:t>
            </w:r>
          </w:p>
        </w:tc>
        <w:tc>
          <w:tcPr>
            <w:tcW w:w="0" w:type="auto"/>
            <w:vAlign w:val="center"/>
            <w:hideMark/>
          </w:tcPr>
          <w:p w14:paraId="123EFF6D" w14:textId="77777777" w:rsidR="00A85642" w:rsidRPr="00A85642" w:rsidRDefault="00A85642" w:rsidP="00A85642">
            <w:pPr>
              <w:widowControl/>
              <w:autoSpaceDE/>
              <w:autoSpaceDN/>
              <w:rPr>
                <w:rFonts w:asciiTheme="minorHAnsi" w:eastAsia="Times New Roman" w:hAnsiTheme="minorHAnsi" w:cstheme="minorHAnsi"/>
                <w:lang w:val="pt-BR" w:eastAsia="pt-BR"/>
              </w:rPr>
            </w:pPr>
            <w:r w:rsidRPr="00A85642">
              <w:rPr>
                <w:rFonts w:asciiTheme="minorHAnsi" w:eastAsia="Times New Roman" w:hAnsiTheme="minorHAnsi" w:cstheme="minorHAnsi"/>
                <w:lang w:val="pt-BR" w:eastAsia="pt-BR"/>
              </w:rPr>
              <w:t>Margem técnica de segurança e planejamento contínuo</w:t>
            </w:r>
          </w:p>
        </w:tc>
      </w:tr>
    </w:tbl>
    <w:p w14:paraId="62E4A68F" w14:textId="77777777" w:rsidR="003821FC" w:rsidRPr="00A85642" w:rsidRDefault="003821FC" w:rsidP="00A85642">
      <w:pPr>
        <w:widowControl/>
        <w:autoSpaceDE/>
        <w:autoSpaceDN/>
        <w:ind w:right="-15"/>
        <w:jc w:val="both"/>
        <w:rPr>
          <w:rFonts w:asciiTheme="minorHAnsi" w:hAnsiTheme="minorHAnsi" w:cstheme="minorHAnsi"/>
          <w:lang w:val="pt-BR"/>
        </w:rPr>
      </w:pPr>
    </w:p>
    <w:p w14:paraId="16F00168" w14:textId="77777777" w:rsidR="00804B8D" w:rsidRPr="00A85642" w:rsidRDefault="00804B8D">
      <w:pPr>
        <w:widowControl/>
        <w:numPr>
          <w:ilvl w:val="0"/>
          <w:numId w:val="3"/>
        </w:numPr>
        <w:autoSpaceDE/>
        <w:autoSpaceDN/>
        <w:ind w:left="0" w:right="-15" w:firstLine="0"/>
        <w:jc w:val="both"/>
        <w:rPr>
          <w:rFonts w:asciiTheme="minorHAnsi" w:hAnsiTheme="minorHAnsi" w:cstheme="minorHAnsi"/>
          <w:b/>
          <w:bCs/>
        </w:rPr>
      </w:pPr>
      <w:r w:rsidRPr="00A85642">
        <w:rPr>
          <w:rFonts w:asciiTheme="minorHAnsi" w:hAnsiTheme="minorHAnsi" w:cstheme="minorHAnsi"/>
          <w:b/>
          <w:bCs/>
        </w:rPr>
        <w:t xml:space="preserve">CLASSIFICAÇÃO QUANTO AO SIGILO - </w:t>
      </w:r>
      <w:r w:rsidRPr="00A85642">
        <w:rPr>
          <w:rFonts w:asciiTheme="minorHAnsi" w:hAnsiTheme="minorHAnsi" w:cstheme="minorHAnsi"/>
        </w:rPr>
        <w:t>Orçamento não sigiloso (público)</w:t>
      </w:r>
    </w:p>
    <w:p w14:paraId="1072A8A8" w14:textId="77777777" w:rsidR="00804B8D" w:rsidRPr="00A85642" w:rsidRDefault="00804B8D">
      <w:pPr>
        <w:widowControl/>
        <w:numPr>
          <w:ilvl w:val="1"/>
          <w:numId w:val="3"/>
        </w:numPr>
        <w:autoSpaceDE/>
        <w:autoSpaceDN/>
        <w:ind w:left="0" w:right="-15" w:firstLine="0"/>
        <w:jc w:val="both"/>
        <w:rPr>
          <w:rFonts w:asciiTheme="minorHAnsi" w:hAnsiTheme="minorHAnsi" w:cstheme="minorHAnsi"/>
        </w:rPr>
      </w:pPr>
      <w:r w:rsidRPr="00A85642">
        <w:rPr>
          <w:rFonts w:asciiTheme="minorHAnsi" w:hAnsiTheme="minorHAnsi" w:cstheme="minorHAnsi"/>
        </w:rPr>
        <w:t>Não há presente elementos técnicos e de ordem prática que justifiquem adotar o sigilo no valor máximo aceitável, nos termos permitidos no art. 24, Lei 14.133, de 2021, uma vez que há razoável certeza na precisão do valor médio praticado pela mercado para fornecer os materiais dessa natureza.</w:t>
      </w:r>
    </w:p>
    <w:p w14:paraId="1803636E" w14:textId="77777777" w:rsidR="00C6683E" w:rsidRPr="00A85642" w:rsidRDefault="00C6683E" w:rsidP="00A85642">
      <w:pPr>
        <w:jc w:val="both"/>
        <w:rPr>
          <w:rFonts w:asciiTheme="minorHAnsi" w:hAnsiTheme="minorHAnsi" w:cstheme="minorHAnsi"/>
        </w:rPr>
      </w:pPr>
    </w:p>
    <w:p w14:paraId="51058D38" w14:textId="77777777" w:rsidR="00A42364" w:rsidRPr="00A85642" w:rsidRDefault="00A42364">
      <w:pPr>
        <w:widowControl/>
        <w:numPr>
          <w:ilvl w:val="0"/>
          <w:numId w:val="3"/>
        </w:numPr>
        <w:autoSpaceDE/>
        <w:autoSpaceDN/>
        <w:ind w:left="0" w:right="-15" w:firstLine="0"/>
        <w:jc w:val="both"/>
        <w:rPr>
          <w:rFonts w:asciiTheme="minorHAnsi" w:hAnsiTheme="minorHAnsi" w:cstheme="minorHAnsi"/>
          <w:b/>
        </w:rPr>
      </w:pPr>
      <w:r w:rsidRPr="00A85642">
        <w:rPr>
          <w:rFonts w:asciiTheme="minorHAnsi" w:hAnsiTheme="minorHAnsi" w:cstheme="minorHAnsi"/>
          <w:b/>
        </w:rPr>
        <w:t>POSICIONAMENTO CONCLUSIVO</w:t>
      </w:r>
    </w:p>
    <w:p w14:paraId="06F7CDF1" w14:textId="13F5C2AB" w:rsidR="000A133A" w:rsidRPr="00A85642" w:rsidRDefault="000A133A">
      <w:pPr>
        <w:widowControl/>
        <w:numPr>
          <w:ilvl w:val="1"/>
          <w:numId w:val="3"/>
        </w:numPr>
        <w:autoSpaceDE/>
        <w:autoSpaceDN/>
        <w:ind w:left="0" w:right="-15" w:firstLine="0"/>
        <w:jc w:val="both"/>
        <w:rPr>
          <w:rFonts w:asciiTheme="minorHAnsi" w:eastAsia="Times New Roman" w:hAnsiTheme="minorHAnsi" w:cstheme="minorHAnsi"/>
          <w:lang w:val="pt-BR" w:eastAsia="pt-BR"/>
        </w:rPr>
      </w:pPr>
      <w:r w:rsidRPr="00A85642">
        <w:rPr>
          <w:rFonts w:asciiTheme="minorHAnsi" w:eastAsia="Times New Roman" w:hAnsiTheme="minorHAnsi" w:cstheme="minorHAnsi"/>
          <w:lang w:val="pt-BR" w:eastAsia="pt-BR"/>
        </w:rPr>
        <w:t>Diante das análises técnicas, econômicas e operacionais realizadas no presente Estudo Técnico Preliminar, conclui-se pela viabilidade, adequação e conveniência da contratação destinada ao fornecimento de insumos asfálticos, compreendendo Concreto Betuminoso Usinado a Quente (CBUQ), emulsão asfáltica para serviços de imprimação e emulsão asfáltica RR-1C, para atendimento das demandas da Secretaria Municipal de Infraestrutura.</w:t>
      </w:r>
    </w:p>
    <w:p w14:paraId="6BA4563D" w14:textId="536E2EA0" w:rsidR="000A133A" w:rsidRPr="00A85642" w:rsidRDefault="000A133A" w:rsidP="00A85642">
      <w:pPr>
        <w:pStyle w:val="PargrafodaLista"/>
        <w:widowControl/>
        <w:autoSpaceDE/>
        <w:autoSpaceDN/>
        <w:ind w:left="450"/>
        <w:rPr>
          <w:rFonts w:asciiTheme="minorHAnsi" w:eastAsia="Times New Roman" w:hAnsiTheme="minorHAnsi" w:cstheme="minorHAnsi"/>
          <w:lang w:val="pt-BR" w:eastAsia="pt-BR"/>
        </w:rPr>
      </w:pPr>
    </w:p>
    <w:p w14:paraId="1A8D4B23" w14:textId="13A72654" w:rsidR="000A133A" w:rsidRPr="00A85642" w:rsidRDefault="000A133A">
      <w:pPr>
        <w:widowControl/>
        <w:numPr>
          <w:ilvl w:val="1"/>
          <w:numId w:val="3"/>
        </w:numPr>
        <w:autoSpaceDE/>
        <w:autoSpaceDN/>
        <w:ind w:left="0" w:right="-15" w:firstLine="0"/>
        <w:jc w:val="both"/>
        <w:rPr>
          <w:rFonts w:asciiTheme="minorHAnsi" w:eastAsia="Times New Roman" w:hAnsiTheme="minorHAnsi" w:cstheme="minorHAnsi"/>
          <w:lang w:val="pt-BR" w:eastAsia="pt-BR"/>
        </w:rPr>
      </w:pPr>
      <w:r w:rsidRPr="00A85642">
        <w:rPr>
          <w:rFonts w:asciiTheme="minorHAnsi" w:eastAsia="Times New Roman" w:hAnsiTheme="minorHAnsi" w:cstheme="minorHAnsi"/>
          <w:lang w:val="pt-BR" w:eastAsia="pt-BR"/>
        </w:rPr>
        <w:t>A necessidade da contratação restou devidamente demonstrada pela situação atual da malha viária municipal, marcada por deterioração progressiva, presença de buracos, fissuras e irregularidades que comprometem a segurança viária, a mobilidade urbana e a qualidade de vida da população. A ausência de intervenção estruturada tende a agravar os danos existentes, aumentar custos com manutenções emergenciais e elevar riscos de acidentes e prejuízos materiais, o que evidencia o interesse público subjacente à contratação.</w:t>
      </w:r>
    </w:p>
    <w:p w14:paraId="398843A0" w14:textId="44FF7FEC" w:rsidR="000A133A" w:rsidRPr="00A85642" w:rsidRDefault="000A133A" w:rsidP="00A85642">
      <w:pPr>
        <w:pStyle w:val="PargrafodaLista"/>
        <w:widowControl/>
        <w:autoSpaceDE/>
        <w:autoSpaceDN/>
        <w:ind w:left="450"/>
        <w:rPr>
          <w:rFonts w:asciiTheme="minorHAnsi" w:eastAsia="Times New Roman" w:hAnsiTheme="minorHAnsi" w:cstheme="minorHAnsi"/>
          <w:lang w:val="pt-BR" w:eastAsia="pt-BR"/>
        </w:rPr>
      </w:pPr>
    </w:p>
    <w:p w14:paraId="3B9716A9" w14:textId="3886330A" w:rsidR="000A133A" w:rsidRPr="00A85642" w:rsidRDefault="000A133A">
      <w:pPr>
        <w:widowControl/>
        <w:numPr>
          <w:ilvl w:val="1"/>
          <w:numId w:val="3"/>
        </w:numPr>
        <w:autoSpaceDE/>
        <w:autoSpaceDN/>
        <w:ind w:left="0" w:right="-15" w:firstLine="0"/>
        <w:jc w:val="both"/>
        <w:rPr>
          <w:rFonts w:asciiTheme="minorHAnsi" w:eastAsia="Times New Roman" w:hAnsiTheme="minorHAnsi" w:cstheme="minorHAnsi"/>
          <w:lang w:val="pt-BR" w:eastAsia="pt-BR"/>
        </w:rPr>
      </w:pPr>
      <w:r w:rsidRPr="00A85642">
        <w:rPr>
          <w:rFonts w:asciiTheme="minorHAnsi" w:eastAsia="Times New Roman" w:hAnsiTheme="minorHAnsi" w:cstheme="minorHAnsi"/>
          <w:lang w:val="pt-BR" w:eastAsia="pt-BR"/>
        </w:rPr>
        <w:t>No que se refere ao levantamento de mercado, foram analisadas alternativas técnicas disponíveis, incluindo tratamento superficial, pavimento rígido e manutenção corretiva pontual. A análise comparativa demonstrou que as soluções baseadas em insumos asfálticos, especialmente o CBUQ, apresentam melhor desempenho estrutural, maior durabilidade, melhor relação custo-benefício no médio e longo prazo e maior adequação às características do tráfego urbano municipal.</w:t>
      </w:r>
    </w:p>
    <w:p w14:paraId="2E4D1A73" w14:textId="18DB6BBC" w:rsidR="000A133A" w:rsidRPr="00A85642" w:rsidRDefault="000A133A" w:rsidP="00A85642">
      <w:pPr>
        <w:pStyle w:val="PargrafodaLista"/>
        <w:widowControl/>
        <w:autoSpaceDE/>
        <w:autoSpaceDN/>
        <w:ind w:left="450"/>
        <w:rPr>
          <w:rFonts w:asciiTheme="minorHAnsi" w:eastAsia="Times New Roman" w:hAnsiTheme="minorHAnsi" w:cstheme="minorHAnsi"/>
          <w:lang w:val="pt-BR" w:eastAsia="pt-BR"/>
        </w:rPr>
      </w:pPr>
    </w:p>
    <w:p w14:paraId="5EFC8B70" w14:textId="518AFEC3" w:rsidR="000A133A" w:rsidRPr="00A85642" w:rsidRDefault="000A133A">
      <w:pPr>
        <w:widowControl/>
        <w:numPr>
          <w:ilvl w:val="1"/>
          <w:numId w:val="3"/>
        </w:numPr>
        <w:autoSpaceDE/>
        <w:autoSpaceDN/>
        <w:ind w:left="0" w:right="-15" w:firstLine="0"/>
        <w:jc w:val="both"/>
        <w:rPr>
          <w:rFonts w:asciiTheme="minorHAnsi" w:eastAsia="Times New Roman" w:hAnsiTheme="minorHAnsi" w:cstheme="minorHAnsi"/>
          <w:lang w:val="pt-BR" w:eastAsia="pt-BR"/>
        </w:rPr>
      </w:pPr>
      <w:r w:rsidRPr="00A85642">
        <w:rPr>
          <w:rFonts w:asciiTheme="minorHAnsi" w:eastAsia="Times New Roman" w:hAnsiTheme="minorHAnsi" w:cstheme="minorHAnsi"/>
          <w:lang w:val="pt-BR" w:eastAsia="pt-BR"/>
        </w:rPr>
        <w:lastRenderedPageBreak/>
        <w:t>A descrição da solução escolhida evidencia que o fornecimento sob demanda, por meio do Sistema de Registro de Preços, com disponibilização do material na usina da contratada e retirada sob responsabilidade da Administração, assegura flexibilidade operacional, eficiência administrativa e melhor gestão contratual, permitindo adequada programação das intervenções e otimização dos recursos disponíveis.</w:t>
      </w:r>
    </w:p>
    <w:p w14:paraId="197E237A" w14:textId="34C0CD76" w:rsidR="000A133A" w:rsidRPr="00A85642" w:rsidRDefault="000A133A" w:rsidP="00A85642">
      <w:pPr>
        <w:pStyle w:val="PargrafodaLista"/>
        <w:widowControl/>
        <w:autoSpaceDE/>
        <w:autoSpaceDN/>
        <w:ind w:left="450"/>
        <w:rPr>
          <w:rFonts w:asciiTheme="minorHAnsi" w:eastAsia="Times New Roman" w:hAnsiTheme="minorHAnsi" w:cstheme="minorHAnsi"/>
          <w:lang w:val="pt-BR" w:eastAsia="pt-BR"/>
        </w:rPr>
      </w:pPr>
    </w:p>
    <w:p w14:paraId="1723C65B" w14:textId="5B9F523C" w:rsidR="000A133A" w:rsidRPr="00A85642" w:rsidRDefault="000A133A">
      <w:pPr>
        <w:widowControl/>
        <w:numPr>
          <w:ilvl w:val="1"/>
          <w:numId w:val="3"/>
        </w:numPr>
        <w:autoSpaceDE/>
        <w:autoSpaceDN/>
        <w:ind w:left="0" w:right="-15" w:firstLine="0"/>
        <w:jc w:val="both"/>
        <w:rPr>
          <w:rFonts w:asciiTheme="minorHAnsi" w:eastAsia="Times New Roman" w:hAnsiTheme="minorHAnsi" w:cstheme="minorHAnsi"/>
          <w:lang w:val="pt-BR" w:eastAsia="pt-BR"/>
        </w:rPr>
      </w:pPr>
      <w:r w:rsidRPr="00A85642">
        <w:rPr>
          <w:rFonts w:asciiTheme="minorHAnsi" w:eastAsia="Times New Roman" w:hAnsiTheme="minorHAnsi" w:cstheme="minorHAnsi"/>
          <w:lang w:val="pt-BR" w:eastAsia="pt-BR"/>
        </w:rPr>
        <w:t>A estimativa de quantitativos foi fundamentada em levantamento técnico da malha viária e análise histórica de consumo, enquanto a estimativa de preços foi construída com base em referencial oficial de custos (ORSE), garantindo aderência ao mercado e mitigação de riscos de sobrepreço ou inexequibilidade. A modalidade de seleção definida — Pregão Eletrônico com critério de julgamento pelo menor preço global</w:t>
      </w:r>
      <w:r w:rsidR="00A85642" w:rsidRPr="00A85642">
        <w:rPr>
          <w:rFonts w:asciiTheme="minorHAnsi" w:eastAsia="Times New Roman" w:hAnsiTheme="minorHAnsi" w:cstheme="minorHAnsi"/>
          <w:lang w:val="pt-BR" w:eastAsia="pt-BR"/>
        </w:rPr>
        <w:t>,</w:t>
      </w:r>
      <w:r w:rsidRPr="00A85642">
        <w:rPr>
          <w:rFonts w:asciiTheme="minorHAnsi" w:eastAsia="Times New Roman" w:hAnsiTheme="minorHAnsi" w:cstheme="minorHAnsi"/>
          <w:lang w:val="pt-BR" w:eastAsia="pt-BR"/>
        </w:rPr>
        <w:t xml:space="preserve"> assegura julgamento objetivo, transparência, competitividade e adequada gestão financeira.</w:t>
      </w:r>
    </w:p>
    <w:p w14:paraId="527D4C07" w14:textId="6396EA40" w:rsidR="000A133A" w:rsidRPr="00A85642" w:rsidRDefault="000A133A" w:rsidP="00A85642">
      <w:pPr>
        <w:pStyle w:val="PargrafodaLista"/>
        <w:widowControl/>
        <w:autoSpaceDE/>
        <w:autoSpaceDN/>
        <w:ind w:left="450"/>
        <w:rPr>
          <w:rFonts w:asciiTheme="minorHAnsi" w:eastAsia="Times New Roman" w:hAnsiTheme="minorHAnsi" w:cstheme="minorHAnsi"/>
          <w:lang w:val="pt-BR" w:eastAsia="pt-BR"/>
        </w:rPr>
      </w:pPr>
    </w:p>
    <w:p w14:paraId="2BDA8083" w14:textId="35BBC3DC" w:rsidR="000A133A" w:rsidRPr="00A85642" w:rsidRDefault="000A133A">
      <w:pPr>
        <w:widowControl/>
        <w:numPr>
          <w:ilvl w:val="1"/>
          <w:numId w:val="3"/>
        </w:numPr>
        <w:autoSpaceDE/>
        <w:autoSpaceDN/>
        <w:ind w:left="0" w:right="-15" w:firstLine="0"/>
        <w:jc w:val="both"/>
        <w:rPr>
          <w:rFonts w:asciiTheme="minorHAnsi" w:eastAsia="Times New Roman" w:hAnsiTheme="minorHAnsi" w:cstheme="minorHAnsi"/>
          <w:lang w:val="pt-BR" w:eastAsia="pt-BR"/>
        </w:rPr>
      </w:pPr>
      <w:r w:rsidRPr="00A85642">
        <w:rPr>
          <w:rFonts w:asciiTheme="minorHAnsi" w:eastAsia="Times New Roman" w:hAnsiTheme="minorHAnsi" w:cstheme="minorHAnsi"/>
          <w:lang w:val="pt-BR" w:eastAsia="pt-BR"/>
        </w:rPr>
        <w:t>Foram igualmente identificados os riscos da contratação, estabelecidas medidas mitigadoras e avaliados os impactos socioambientais, com previsão de requisitos sustentáveis e controle ambiental, reforçando a governança e o planejamento da contratação.</w:t>
      </w:r>
    </w:p>
    <w:p w14:paraId="5FB9267B" w14:textId="13B6B856" w:rsidR="000A133A" w:rsidRPr="00A85642" w:rsidRDefault="000A133A" w:rsidP="00A85642">
      <w:pPr>
        <w:pStyle w:val="PargrafodaLista"/>
        <w:widowControl/>
        <w:autoSpaceDE/>
        <w:autoSpaceDN/>
        <w:ind w:left="450"/>
        <w:rPr>
          <w:rFonts w:asciiTheme="minorHAnsi" w:eastAsia="Times New Roman" w:hAnsiTheme="minorHAnsi" w:cstheme="minorHAnsi"/>
          <w:lang w:val="pt-BR" w:eastAsia="pt-BR"/>
        </w:rPr>
      </w:pPr>
    </w:p>
    <w:p w14:paraId="5D063012" w14:textId="36969012" w:rsidR="000A133A" w:rsidRPr="00A85642" w:rsidRDefault="004676A5">
      <w:pPr>
        <w:widowControl/>
        <w:numPr>
          <w:ilvl w:val="1"/>
          <w:numId w:val="3"/>
        </w:numPr>
        <w:autoSpaceDE/>
        <w:autoSpaceDN/>
        <w:ind w:left="0" w:right="-15" w:firstLine="0"/>
        <w:jc w:val="both"/>
        <w:rPr>
          <w:rFonts w:asciiTheme="minorHAnsi" w:eastAsia="Times New Roman" w:hAnsiTheme="minorHAnsi" w:cstheme="minorHAnsi"/>
          <w:lang w:val="pt-BR" w:eastAsia="pt-BR"/>
        </w:rPr>
      </w:pPr>
      <w:r w:rsidRPr="00A85642">
        <w:rPr>
          <w:rFonts w:asciiTheme="minorHAnsi" w:eastAsia="Times New Roman" w:hAnsiTheme="minorHAnsi" w:cstheme="minorHAnsi"/>
          <w:lang w:val="pt-BR" w:eastAsia="pt-BR"/>
        </w:rPr>
        <w:t>M</w:t>
      </w:r>
      <w:r w:rsidR="000A133A" w:rsidRPr="00A85642">
        <w:rPr>
          <w:rFonts w:asciiTheme="minorHAnsi" w:eastAsia="Times New Roman" w:hAnsiTheme="minorHAnsi" w:cstheme="minorHAnsi"/>
          <w:lang w:val="pt-BR" w:eastAsia="pt-BR"/>
        </w:rPr>
        <w:t>anifesta-se posicionamento conclusivo favorável pela viabilidade e adequação da contratação, recomendando-se seu prosseguimento para a fase subsequente do procedimento licitatório.</w:t>
      </w:r>
    </w:p>
    <w:p w14:paraId="5C64A1D3" w14:textId="4921D868" w:rsidR="00F95D9C" w:rsidRPr="00A85642" w:rsidRDefault="00F95D9C" w:rsidP="00A85642">
      <w:pPr>
        <w:widowControl/>
        <w:autoSpaceDE/>
        <w:autoSpaceDN/>
        <w:ind w:right="-15"/>
        <w:jc w:val="both"/>
        <w:rPr>
          <w:rFonts w:asciiTheme="minorHAnsi" w:eastAsia="Times New Roman" w:hAnsiTheme="minorHAnsi" w:cstheme="minorHAnsi"/>
          <w:lang w:val="pt-BR"/>
        </w:rPr>
      </w:pPr>
    </w:p>
    <w:p w14:paraId="1727727B" w14:textId="77777777" w:rsidR="006B49EF" w:rsidRPr="00A85642" w:rsidRDefault="006B49EF">
      <w:pPr>
        <w:widowControl/>
        <w:numPr>
          <w:ilvl w:val="0"/>
          <w:numId w:val="3"/>
        </w:numPr>
        <w:autoSpaceDE/>
        <w:autoSpaceDN/>
        <w:ind w:left="0" w:right="-15" w:firstLine="0"/>
        <w:jc w:val="both"/>
        <w:rPr>
          <w:rFonts w:asciiTheme="minorHAnsi" w:hAnsiTheme="minorHAnsi" w:cstheme="minorHAnsi"/>
          <w:b/>
        </w:rPr>
      </w:pPr>
      <w:r w:rsidRPr="00A85642">
        <w:rPr>
          <w:rFonts w:asciiTheme="minorHAnsi" w:hAnsiTheme="minorHAnsi" w:cstheme="minorHAnsi"/>
          <w:b/>
        </w:rPr>
        <w:t xml:space="preserve">ASSINATURA </w:t>
      </w:r>
    </w:p>
    <w:p w14:paraId="5F5FA1D0" w14:textId="77777777" w:rsidR="006B49EF" w:rsidRPr="00A85642" w:rsidRDefault="006B49EF">
      <w:pPr>
        <w:widowControl/>
        <w:numPr>
          <w:ilvl w:val="1"/>
          <w:numId w:val="3"/>
        </w:numPr>
        <w:autoSpaceDE/>
        <w:autoSpaceDN/>
        <w:ind w:left="0" w:right="-15" w:firstLine="0"/>
        <w:jc w:val="both"/>
        <w:rPr>
          <w:rFonts w:asciiTheme="minorHAnsi" w:hAnsiTheme="minorHAnsi" w:cstheme="minorHAnsi"/>
        </w:rPr>
      </w:pPr>
      <w:r w:rsidRPr="00A85642">
        <w:rPr>
          <w:rFonts w:asciiTheme="minorHAnsi" w:hAnsiTheme="minorHAnsi" w:cstheme="minorHAnsi"/>
        </w:rPr>
        <w:t xml:space="preserve">Diante do que foi exposto, assinamos o presente estudo técnico preliminar </w:t>
      </w:r>
    </w:p>
    <w:p w14:paraId="05739538" w14:textId="45513F6D" w:rsidR="00A42364" w:rsidRPr="00A85642" w:rsidRDefault="00A42364" w:rsidP="00A85642">
      <w:pPr>
        <w:widowControl/>
        <w:autoSpaceDE/>
        <w:autoSpaceDN/>
        <w:ind w:right="-15"/>
        <w:jc w:val="both"/>
        <w:rPr>
          <w:rFonts w:asciiTheme="minorHAnsi" w:hAnsiTheme="minorHAnsi" w:cstheme="minorHAnsi"/>
          <w:b/>
        </w:rPr>
      </w:pPr>
    </w:p>
    <w:p w14:paraId="63812497" w14:textId="77777777" w:rsidR="00A42364" w:rsidRPr="00A85642" w:rsidRDefault="00A42364" w:rsidP="00A85642">
      <w:pPr>
        <w:ind w:right="-66"/>
        <w:jc w:val="both"/>
        <w:rPr>
          <w:rFonts w:asciiTheme="minorHAnsi" w:hAnsiTheme="minorHAnsi" w:cstheme="minorHAnsi"/>
          <w:bCs/>
        </w:rPr>
      </w:pPr>
    </w:p>
    <w:p w14:paraId="0E2F7AAC" w14:textId="77777777" w:rsidR="001733F5" w:rsidRPr="00A85642" w:rsidRDefault="001733F5" w:rsidP="00A85642">
      <w:pPr>
        <w:ind w:right="-66"/>
        <w:jc w:val="center"/>
        <w:rPr>
          <w:rFonts w:asciiTheme="minorHAnsi" w:hAnsiTheme="minorHAnsi" w:cstheme="minorHAnsi"/>
          <w:bCs/>
        </w:rPr>
      </w:pPr>
    </w:p>
    <w:p w14:paraId="6279EC3C" w14:textId="77777777" w:rsidR="001733F5" w:rsidRPr="00A85642" w:rsidRDefault="001733F5" w:rsidP="00A85642">
      <w:pPr>
        <w:ind w:right="-66"/>
        <w:jc w:val="center"/>
        <w:rPr>
          <w:rFonts w:asciiTheme="minorHAnsi" w:hAnsiTheme="minorHAnsi" w:cstheme="minorHAnsi"/>
          <w:bCs/>
        </w:rPr>
      </w:pPr>
    </w:p>
    <w:p w14:paraId="4231892A" w14:textId="26F29447" w:rsidR="001733F5" w:rsidRPr="00A85642" w:rsidRDefault="001733F5" w:rsidP="00A85642">
      <w:pPr>
        <w:pStyle w:val="Corpodetexto"/>
        <w:ind w:left="0"/>
        <w:jc w:val="center"/>
        <w:rPr>
          <w:rFonts w:asciiTheme="minorHAnsi" w:hAnsiTheme="minorHAnsi" w:cstheme="minorHAnsi"/>
          <w:sz w:val="22"/>
          <w:szCs w:val="22"/>
        </w:rPr>
      </w:pPr>
      <w:r w:rsidRPr="00A85642">
        <w:rPr>
          <w:rFonts w:asciiTheme="minorHAnsi" w:hAnsiTheme="minorHAnsi" w:cstheme="minorHAnsi"/>
          <w:sz w:val="22"/>
          <w:szCs w:val="22"/>
        </w:rPr>
        <w:t>Pilar/AL,</w:t>
      </w:r>
      <w:r w:rsidRPr="00A85642">
        <w:rPr>
          <w:rFonts w:asciiTheme="minorHAnsi" w:hAnsiTheme="minorHAnsi" w:cstheme="minorHAnsi"/>
          <w:spacing w:val="1"/>
          <w:sz w:val="22"/>
          <w:szCs w:val="22"/>
        </w:rPr>
        <w:t xml:space="preserve"> </w:t>
      </w:r>
      <w:r w:rsidR="007343EB">
        <w:rPr>
          <w:rFonts w:asciiTheme="minorHAnsi" w:hAnsiTheme="minorHAnsi" w:cstheme="minorHAnsi"/>
          <w:sz w:val="22"/>
          <w:szCs w:val="22"/>
        </w:rPr>
        <w:t>25</w:t>
      </w:r>
      <w:r w:rsidRPr="00A85642">
        <w:rPr>
          <w:rFonts w:asciiTheme="minorHAnsi" w:hAnsiTheme="minorHAnsi" w:cstheme="minorHAnsi"/>
          <w:spacing w:val="-1"/>
          <w:sz w:val="22"/>
          <w:szCs w:val="22"/>
        </w:rPr>
        <w:t xml:space="preserve"> </w:t>
      </w:r>
      <w:r w:rsidRPr="00A85642">
        <w:rPr>
          <w:rFonts w:asciiTheme="minorHAnsi" w:hAnsiTheme="minorHAnsi" w:cstheme="minorHAnsi"/>
          <w:sz w:val="22"/>
          <w:szCs w:val="22"/>
        </w:rPr>
        <w:t>de</w:t>
      </w:r>
      <w:r w:rsidRPr="00A85642">
        <w:rPr>
          <w:rFonts w:asciiTheme="minorHAnsi" w:hAnsiTheme="minorHAnsi" w:cstheme="minorHAnsi"/>
          <w:spacing w:val="-1"/>
          <w:sz w:val="22"/>
          <w:szCs w:val="22"/>
        </w:rPr>
        <w:t xml:space="preserve"> </w:t>
      </w:r>
      <w:r w:rsidR="007343EB">
        <w:rPr>
          <w:rFonts w:asciiTheme="minorHAnsi" w:hAnsiTheme="minorHAnsi" w:cstheme="minorHAnsi"/>
          <w:spacing w:val="-1"/>
          <w:sz w:val="22"/>
          <w:szCs w:val="22"/>
        </w:rPr>
        <w:t>Março</w:t>
      </w:r>
      <w:r w:rsidRPr="00A85642">
        <w:rPr>
          <w:rFonts w:asciiTheme="minorHAnsi" w:hAnsiTheme="minorHAnsi" w:cstheme="minorHAnsi"/>
          <w:spacing w:val="-1"/>
          <w:sz w:val="22"/>
          <w:szCs w:val="22"/>
        </w:rPr>
        <w:t xml:space="preserve"> </w:t>
      </w:r>
      <w:r w:rsidRPr="00A85642">
        <w:rPr>
          <w:rFonts w:asciiTheme="minorHAnsi" w:hAnsiTheme="minorHAnsi" w:cstheme="minorHAnsi"/>
          <w:sz w:val="22"/>
          <w:szCs w:val="22"/>
        </w:rPr>
        <w:t>de</w:t>
      </w:r>
      <w:r w:rsidRPr="00A85642">
        <w:rPr>
          <w:rFonts w:asciiTheme="minorHAnsi" w:hAnsiTheme="minorHAnsi" w:cstheme="minorHAnsi"/>
          <w:spacing w:val="-1"/>
          <w:sz w:val="22"/>
          <w:szCs w:val="22"/>
        </w:rPr>
        <w:t xml:space="preserve"> </w:t>
      </w:r>
      <w:r w:rsidRPr="00A85642">
        <w:rPr>
          <w:rFonts w:asciiTheme="minorHAnsi" w:hAnsiTheme="minorHAnsi" w:cstheme="minorHAnsi"/>
          <w:sz w:val="22"/>
          <w:szCs w:val="22"/>
        </w:rPr>
        <w:t>202</w:t>
      </w:r>
      <w:r w:rsidR="003821FC" w:rsidRPr="00A85642">
        <w:rPr>
          <w:rFonts w:asciiTheme="minorHAnsi" w:hAnsiTheme="minorHAnsi" w:cstheme="minorHAnsi"/>
          <w:sz w:val="22"/>
          <w:szCs w:val="22"/>
        </w:rPr>
        <w:t>6</w:t>
      </w:r>
      <w:r w:rsidRPr="00A85642">
        <w:rPr>
          <w:rFonts w:asciiTheme="minorHAnsi" w:hAnsiTheme="minorHAnsi" w:cstheme="minorHAnsi"/>
          <w:sz w:val="22"/>
          <w:szCs w:val="22"/>
        </w:rPr>
        <w:t>.</w:t>
      </w:r>
    </w:p>
    <w:p w14:paraId="0167FA23" w14:textId="77777777" w:rsidR="001733F5" w:rsidRPr="00A85642" w:rsidRDefault="001733F5" w:rsidP="00A85642">
      <w:pPr>
        <w:pStyle w:val="Corpodetexto"/>
        <w:ind w:left="0"/>
        <w:rPr>
          <w:rFonts w:asciiTheme="minorHAnsi" w:hAnsiTheme="minorHAnsi" w:cstheme="minorHAnsi"/>
          <w:sz w:val="22"/>
          <w:szCs w:val="22"/>
        </w:rPr>
      </w:pPr>
    </w:p>
    <w:p w14:paraId="76F34E77" w14:textId="5994765E" w:rsidR="001733F5" w:rsidRPr="00A85642" w:rsidRDefault="001733F5" w:rsidP="00A85642">
      <w:pPr>
        <w:ind w:right="-66"/>
        <w:jc w:val="center"/>
        <w:rPr>
          <w:rFonts w:asciiTheme="minorHAnsi" w:hAnsiTheme="minorHAnsi" w:cstheme="minorHAnsi"/>
          <w:bCs/>
        </w:rPr>
      </w:pPr>
    </w:p>
    <w:p w14:paraId="2F8DD1F6" w14:textId="77777777" w:rsidR="001733F5" w:rsidRPr="00A85642" w:rsidRDefault="001733F5" w:rsidP="00A85642">
      <w:pPr>
        <w:ind w:right="-66"/>
        <w:jc w:val="center"/>
        <w:rPr>
          <w:rFonts w:asciiTheme="minorHAnsi" w:hAnsiTheme="minorHAnsi" w:cstheme="minorHAnsi"/>
          <w:bCs/>
        </w:rPr>
      </w:pPr>
    </w:p>
    <w:p w14:paraId="4170FEEF" w14:textId="02E06E47" w:rsidR="009731C9" w:rsidRPr="00A85642" w:rsidRDefault="002B2593" w:rsidP="00A85642">
      <w:pPr>
        <w:ind w:right="-66"/>
        <w:jc w:val="center"/>
        <w:rPr>
          <w:rFonts w:asciiTheme="minorHAnsi" w:hAnsiTheme="minorHAnsi" w:cstheme="minorHAnsi"/>
          <w:bCs/>
        </w:rPr>
      </w:pPr>
      <w:r w:rsidRPr="00A85642">
        <w:rPr>
          <w:rFonts w:asciiTheme="minorHAnsi" w:hAnsiTheme="minorHAnsi" w:cstheme="minorHAnsi"/>
          <w:bCs/>
        </w:rPr>
        <w:t>EQUIPE DE</w:t>
      </w:r>
      <w:r w:rsidR="009731C9" w:rsidRPr="00A85642">
        <w:rPr>
          <w:rFonts w:asciiTheme="minorHAnsi" w:hAnsiTheme="minorHAnsi" w:cstheme="minorHAnsi"/>
          <w:bCs/>
          <w:spacing w:val="-4"/>
        </w:rPr>
        <w:t xml:space="preserve"> </w:t>
      </w:r>
      <w:r w:rsidR="009731C9" w:rsidRPr="00A85642">
        <w:rPr>
          <w:rFonts w:asciiTheme="minorHAnsi" w:hAnsiTheme="minorHAnsi" w:cstheme="minorHAnsi"/>
          <w:bCs/>
        </w:rPr>
        <w:t>PLANEJAMENTO</w:t>
      </w:r>
      <w:r w:rsidR="009731C9" w:rsidRPr="00A85642">
        <w:rPr>
          <w:rFonts w:asciiTheme="minorHAnsi" w:hAnsiTheme="minorHAnsi" w:cstheme="minorHAnsi"/>
          <w:bCs/>
          <w:spacing w:val="1"/>
        </w:rPr>
        <w:t xml:space="preserve"> </w:t>
      </w:r>
      <w:r w:rsidR="009731C9" w:rsidRPr="00A85642">
        <w:rPr>
          <w:rFonts w:asciiTheme="minorHAnsi" w:hAnsiTheme="minorHAnsi" w:cstheme="minorHAnsi"/>
          <w:bCs/>
        </w:rPr>
        <w:t>DO</w:t>
      </w:r>
      <w:r w:rsidR="009731C9" w:rsidRPr="00A85642">
        <w:rPr>
          <w:rFonts w:asciiTheme="minorHAnsi" w:hAnsiTheme="minorHAnsi" w:cstheme="minorHAnsi"/>
          <w:bCs/>
          <w:spacing w:val="-2"/>
        </w:rPr>
        <w:t xml:space="preserve"> </w:t>
      </w:r>
      <w:r w:rsidR="009731C9" w:rsidRPr="00A85642">
        <w:rPr>
          <w:rFonts w:asciiTheme="minorHAnsi" w:hAnsiTheme="minorHAnsi" w:cstheme="minorHAnsi"/>
          <w:bCs/>
        </w:rPr>
        <w:t>ESTUDO</w:t>
      </w:r>
      <w:r w:rsidR="009731C9" w:rsidRPr="00A85642">
        <w:rPr>
          <w:rFonts w:asciiTheme="minorHAnsi" w:hAnsiTheme="minorHAnsi" w:cstheme="minorHAnsi"/>
          <w:bCs/>
          <w:spacing w:val="-1"/>
        </w:rPr>
        <w:t xml:space="preserve"> </w:t>
      </w:r>
      <w:r w:rsidR="009731C9" w:rsidRPr="00A85642">
        <w:rPr>
          <w:rFonts w:asciiTheme="minorHAnsi" w:hAnsiTheme="minorHAnsi" w:cstheme="minorHAnsi"/>
          <w:bCs/>
        </w:rPr>
        <w:t>TÉCNICO</w:t>
      </w:r>
      <w:r w:rsidR="009731C9" w:rsidRPr="00A85642">
        <w:rPr>
          <w:rFonts w:asciiTheme="minorHAnsi" w:hAnsiTheme="minorHAnsi" w:cstheme="minorHAnsi"/>
          <w:bCs/>
          <w:spacing w:val="-2"/>
        </w:rPr>
        <w:t xml:space="preserve"> </w:t>
      </w:r>
      <w:r w:rsidR="009731C9" w:rsidRPr="00A85642">
        <w:rPr>
          <w:rFonts w:asciiTheme="minorHAnsi" w:hAnsiTheme="minorHAnsi" w:cstheme="minorHAnsi"/>
          <w:bCs/>
        </w:rPr>
        <w:t>PRELIMINAR</w:t>
      </w:r>
    </w:p>
    <w:p w14:paraId="26F0F5D6" w14:textId="77777777" w:rsidR="009731C9" w:rsidRPr="00A85642" w:rsidRDefault="009731C9" w:rsidP="00A85642">
      <w:pPr>
        <w:pStyle w:val="Corpodetexto"/>
        <w:ind w:left="0"/>
        <w:rPr>
          <w:rFonts w:asciiTheme="minorHAnsi" w:hAnsiTheme="minorHAnsi" w:cstheme="minorHAnsi"/>
          <w:b/>
          <w:sz w:val="22"/>
          <w:szCs w:val="22"/>
        </w:rPr>
      </w:pPr>
    </w:p>
    <w:p w14:paraId="6FB8A0D4" w14:textId="77777777" w:rsidR="002B2593" w:rsidRPr="00A85642" w:rsidRDefault="002B2593" w:rsidP="00A85642">
      <w:pPr>
        <w:pStyle w:val="Corpodetexto"/>
        <w:ind w:left="0"/>
        <w:jc w:val="center"/>
        <w:rPr>
          <w:rFonts w:asciiTheme="minorHAnsi" w:hAnsiTheme="minorHAnsi" w:cstheme="minorHAnsi"/>
          <w:sz w:val="22"/>
          <w:szCs w:val="22"/>
        </w:rPr>
      </w:pPr>
    </w:p>
    <w:p w14:paraId="33B4CF50" w14:textId="77777777" w:rsidR="001041E8" w:rsidRPr="00A85642" w:rsidRDefault="001041E8" w:rsidP="00A85642">
      <w:pPr>
        <w:pStyle w:val="Corpodetexto"/>
        <w:ind w:left="0"/>
        <w:jc w:val="center"/>
        <w:rPr>
          <w:rFonts w:asciiTheme="minorHAnsi" w:hAnsiTheme="minorHAnsi" w:cstheme="minorHAnsi"/>
          <w:sz w:val="22"/>
          <w:szCs w:val="22"/>
        </w:rPr>
      </w:pPr>
    </w:p>
    <w:p w14:paraId="3A81FB4B" w14:textId="3B254D60" w:rsidR="001041E8" w:rsidRPr="00A85642" w:rsidRDefault="001041E8" w:rsidP="00A85642">
      <w:pPr>
        <w:widowControl/>
        <w:jc w:val="center"/>
        <w:rPr>
          <w:rFonts w:asciiTheme="minorHAnsi" w:eastAsia="Times New Roman" w:hAnsiTheme="minorHAnsi" w:cstheme="minorHAnsi"/>
          <w:lang w:eastAsia="pt-BR"/>
        </w:rPr>
      </w:pPr>
      <w:r w:rsidRPr="00A85642">
        <w:rPr>
          <w:rFonts w:asciiTheme="minorHAnsi" w:eastAsia="Times New Roman" w:hAnsiTheme="minorHAnsi" w:cstheme="minorHAnsi"/>
          <w:lang w:eastAsia="pt-BR"/>
        </w:rPr>
        <w:t>____________________________________________</w:t>
      </w:r>
    </w:p>
    <w:p w14:paraId="27922DCF" w14:textId="77777777" w:rsidR="001041E8" w:rsidRPr="00A85642" w:rsidRDefault="001041E8" w:rsidP="00A85642">
      <w:pPr>
        <w:widowControl/>
        <w:jc w:val="center"/>
        <w:rPr>
          <w:rFonts w:asciiTheme="minorHAnsi" w:eastAsia="Times New Roman" w:hAnsiTheme="minorHAnsi" w:cstheme="minorHAnsi"/>
          <w:lang w:eastAsia="pt-BR"/>
        </w:rPr>
      </w:pPr>
      <w:r w:rsidRPr="00A85642">
        <w:rPr>
          <w:rFonts w:asciiTheme="minorHAnsi" w:eastAsia="Times New Roman" w:hAnsiTheme="minorHAnsi" w:cstheme="minorHAnsi"/>
          <w:lang w:eastAsia="pt-BR"/>
        </w:rPr>
        <w:t>Integrante Requisitante</w:t>
      </w:r>
    </w:p>
    <w:p w14:paraId="2DF43591" w14:textId="491C8F4F" w:rsidR="001041E8" w:rsidRPr="00A85642" w:rsidRDefault="00A85642" w:rsidP="00A85642">
      <w:pPr>
        <w:widowControl/>
        <w:jc w:val="center"/>
        <w:rPr>
          <w:rFonts w:asciiTheme="minorHAnsi" w:hAnsiTheme="minorHAnsi" w:cstheme="minorHAnsi"/>
          <w:iCs/>
        </w:rPr>
      </w:pPr>
      <w:r w:rsidRPr="00A85642">
        <w:rPr>
          <w:rFonts w:asciiTheme="minorHAnsi" w:hAnsiTheme="minorHAnsi" w:cstheme="minorHAnsi"/>
          <w:iCs/>
        </w:rPr>
        <w:t>Marco Valério Aleluia da Silva</w:t>
      </w:r>
    </w:p>
    <w:p w14:paraId="4C948728" w14:textId="32AAD07A" w:rsidR="00A85642" w:rsidRPr="00A85642" w:rsidRDefault="00A85642" w:rsidP="00A85642">
      <w:pPr>
        <w:widowControl/>
        <w:jc w:val="center"/>
        <w:rPr>
          <w:rFonts w:asciiTheme="minorHAnsi" w:hAnsiTheme="minorHAnsi" w:cstheme="minorHAnsi"/>
          <w:iCs/>
        </w:rPr>
      </w:pPr>
      <w:r w:rsidRPr="00A85642">
        <w:rPr>
          <w:rFonts w:asciiTheme="minorHAnsi" w:hAnsiTheme="minorHAnsi" w:cstheme="minorHAnsi"/>
          <w:iCs/>
        </w:rPr>
        <w:t>Engenheiro</w:t>
      </w:r>
    </w:p>
    <w:p w14:paraId="28FEB65A" w14:textId="6171F9E4" w:rsidR="00A85642" w:rsidRPr="00A85642" w:rsidRDefault="00A85642" w:rsidP="00A85642">
      <w:pPr>
        <w:widowControl/>
        <w:jc w:val="center"/>
        <w:rPr>
          <w:rFonts w:asciiTheme="minorHAnsi" w:eastAsia="Times New Roman" w:hAnsiTheme="minorHAnsi" w:cstheme="minorHAnsi"/>
          <w:lang w:eastAsia="pt-BR"/>
        </w:rPr>
      </w:pPr>
      <w:r w:rsidRPr="00A85642">
        <w:rPr>
          <w:rFonts w:asciiTheme="minorHAnsi" w:hAnsiTheme="minorHAnsi" w:cstheme="minorHAnsi"/>
          <w:iCs/>
        </w:rPr>
        <w:t>Crea/AL 020078255-0</w:t>
      </w:r>
    </w:p>
    <w:p w14:paraId="0CB7CD93" w14:textId="77777777" w:rsidR="001041E8" w:rsidRPr="00A85642" w:rsidRDefault="001041E8" w:rsidP="00A85642">
      <w:pPr>
        <w:widowControl/>
        <w:jc w:val="center"/>
        <w:rPr>
          <w:rFonts w:asciiTheme="minorHAnsi" w:eastAsia="Times New Roman" w:hAnsiTheme="minorHAnsi" w:cstheme="minorHAnsi"/>
          <w:lang w:eastAsia="pt-BR"/>
        </w:rPr>
      </w:pPr>
    </w:p>
    <w:p w14:paraId="02564856" w14:textId="77777777" w:rsidR="001041E8" w:rsidRPr="00A85642" w:rsidRDefault="001041E8" w:rsidP="00A85642">
      <w:pPr>
        <w:widowControl/>
        <w:jc w:val="center"/>
        <w:rPr>
          <w:rFonts w:asciiTheme="minorHAnsi" w:eastAsia="Times New Roman" w:hAnsiTheme="minorHAnsi" w:cstheme="minorHAnsi"/>
          <w:lang w:eastAsia="pt-BR"/>
        </w:rPr>
      </w:pPr>
    </w:p>
    <w:p w14:paraId="4321CD1B" w14:textId="3D64F18F" w:rsidR="001041E8" w:rsidRPr="00CB4805" w:rsidRDefault="001041E8" w:rsidP="00A85642">
      <w:pPr>
        <w:widowControl/>
        <w:jc w:val="center"/>
        <w:rPr>
          <w:rFonts w:asciiTheme="minorHAnsi" w:eastAsia="Times New Roman" w:hAnsiTheme="minorHAnsi" w:cstheme="minorHAnsi"/>
          <w:lang w:eastAsia="pt-BR"/>
        </w:rPr>
      </w:pPr>
      <w:r w:rsidRPr="00CB4805">
        <w:rPr>
          <w:rFonts w:asciiTheme="minorHAnsi" w:eastAsia="Times New Roman" w:hAnsiTheme="minorHAnsi" w:cstheme="minorHAnsi"/>
          <w:b/>
          <w:lang w:eastAsia="pt-BR"/>
        </w:rPr>
        <w:t>______________________________________________</w:t>
      </w:r>
    </w:p>
    <w:p w14:paraId="02C651B1" w14:textId="77777777" w:rsidR="001041E8" w:rsidRPr="00CB4805" w:rsidRDefault="001041E8" w:rsidP="00A85642">
      <w:pPr>
        <w:widowControl/>
        <w:jc w:val="center"/>
        <w:rPr>
          <w:rFonts w:asciiTheme="minorHAnsi" w:hAnsiTheme="minorHAnsi" w:cstheme="minorHAnsi"/>
        </w:rPr>
      </w:pPr>
      <w:r w:rsidRPr="00CB4805">
        <w:rPr>
          <w:rFonts w:asciiTheme="minorHAnsi" w:hAnsiTheme="minorHAnsi" w:cstheme="minorHAnsi"/>
        </w:rPr>
        <w:t>Integrante Administrativo</w:t>
      </w:r>
    </w:p>
    <w:p w14:paraId="0D38A55B" w14:textId="04154D7A" w:rsidR="001041E8" w:rsidRPr="00CB4805" w:rsidRDefault="00A85642" w:rsidP="00A85642">
      <w:pPr>
        <w:widowControl/>
        <w:jc w:val="center"/>
        <w:rPr>
          <w:rFonts w:asciiTheme="minorHAnsi" w:eastAsia="Times New Roman" w:hAnsiTheme="minorHAnsi" w:cstheme="minorHAnsi"/>
          <w:bCs/>
          <w:lang w:eastAsia="pt-BR"/>
        </w:rPr>
      </w:pPr>
      <w:r w:rsidRPr="00CB4805">
        <w:rPr>
          <w:rFonts w:asciiTheme="minorHAnsi" w:eastAsia="Times New Roman" w:hAnsiTheme="minorHAnsi" w:cstheme="minorHAnsi"/>
          <w:bCs/>
          <w:lang w:eastAsia="pt-BR"/>
        </w:rPr>
        <w:t>Laicia Cristina da Costa Almeida</w:t>
      </w:r>
    </w:p>
    <w:p w14:paraId="512C546C" w14:textId="77777777" w:rsidR="001041E8" w:rsidRPr="00A85642" w:rsidRDefault="001041E8" w:rsidP="00A85642">
      <w:pPr>
        <w:widowControl/>
        <w:jc w:val="center"/>
        <w:rPr>
          <w:rFonts w:asciiTheme="minorHAnsi" w:eastAsia="Times New Roman" w:hAnsiTheme="minorHAnsi" w:cstheme="minorHAnsi"/>
          <w:bCs/>
          <w:lang w:eastAsia="pt-BR"/>
        </w:rPr>
      </w:pPr>
      <w:r w:rsidRPr="00CB4805">
        <w:rPr>
          <w:rFonts w:asciiTheme="minorHAnsi" w:eastAsia="Times New Roman" w:hAnsiTheme="minorHAnsi" w:cstheme="minorHAnsi"/>
          <w:bCs/>
          <w:lang w:eastAsia="pt-BR"/>
        </w:rPr>
        <w:t>Matrícula nº XXXXXXXXX</w:t>
      </w:r>
    </w:p>
    <w:p w14:paraId="2CAFA531" w14:textId="77777777" w:rsidR="001041E8" w:rsidRPr="00A85642" w:rsidRDefault="001041E8" w:rsidP="00A85642">
      <w:pPr>
        <w:pStyle w:val="Corpodetexto"/>
        <w:ind w:left="0"/>
        <w:jc w:val="center"/>
        <w:rPr>
          <w:rFonts w:asciiTheme="minorHAnsi" w:hAnsiTheme="minorHAnsi" w:cstheme="minorHAnsi"/>
          <w:sz w:val="22"/>
          <w:szCs w:val="22"/>
        </w:rPr>
      </w:pPr>
    </w:p>
    <w:p w14:paraId="0C965CEA" w14:textId="77777777" w:rsidR="009731C9" w:rsidRPr="00A85642" w:rsidRDefault="009731C9" w:rsidP="00A85642">
      <w:pPr>
        <w:pStyle w:val="Corpodetexto"/>
        <w:ind w:left="0"/>
        <w:rPr>
          <w:rFonts w:asciiTheme="minorHAnsi" w:hAnsiTheme="minorHAnsi" w:cstheme="minorHAnsi"/>
          <w:sz w:val="22"/>
          <w:szCs w:val="22"/>
        </w:rPr>
      </w:pPr>
    </w:p>
    <w:p w14:paraId="7F773BF2" w14:textId="77777777" w:rsidR="009731C9" w:rsidRPr="00A85642" w:rsidRDefault="009731C9" w:rsidP="00A85642">
      <w:pPr>
        <w:pStyle w:val="Corpodetexto"/>
        <w:ind w:left="0"/>
        <w:rPr>
          <w:rFonts w:asciiTheme="minorHAnsi" w:hAnsiTheme="minorHAnsi" w:cstheme="minorHAnsi"/>
          <w:sz w:val="22"/>
          <w:szCs w:val="22"/>
        </w:rPr>
      </w:pPr>
    </w:p>
    <w:p w14:paraId="1C43A2EF" w14:textId="77777777" w:rsidR="009731C9" w:rsidRPr="00A85642" w:rsidRDefault="009731C9" w:rsidP="00A85642">
      <w:pPr>
        <w:pStyle w:val="Corpodetexto"/>
        <w:ind w:left="0"/>
        <w:rPr>
          <w:rFonts w:asciiTheme="minorHAnsi" w:hAnsiTheme="minorHAnsi" w:cstheme="minorHAnsi"/>
          <w:sz w:val="22"/>
          <w:szCs w:val="22"/>
        </w:rPr>
      </w:pPr>
    </w:p>
    <w:p w14:paraId="69CE7394" w14:textId="77777777" w:rsidR="009731C9" w:rsidRPr="00A85642" w:rsidRDefault="009731C9" w:rsidP="00A85642">
      <w:pPr>
        <w:pStyle w:val="Corpodetexto"/>
        <w:ind w:left="0"/>
        <w:rPr>
          <w:rFonts w:asciiTheme="minorHAnsi" w:hAnsiTheme="minorHAnsi" w:cstheme="minorHAnsi"/>
          <w:sz w:val="22"/>
          <w:szCs w:val="22"/>
        </w:rPr>
      </w:pPr>
    </w:p>
    <w:p w14:paraId="3034DCEB" w14:textId="5F9F8CBD" w:rsidR="009731C9" w:rsidRPr="00A85642" w:rsidRDefault="009731C9" w:rsidP="00A85642">
      <w:pPr>
        <w:pStyle w:val="Corpodetexto"/>
        <w:ind w:left="0"/>
        <w:rPr>
          <w:rFonts w:asciiTheme="minorHAnsi" w:hAnsiTheme="minorHAnsi" w:cstheme="minorHAnsi"/>
          <w:sz w:val="22"/>
          <w:szCs w:val="22"/>
        </w:rPr>
      </w:pPr>
    </w:p>
    <w:p w14:paraId="3B38F96F" w14:textId="7D02684D" w:rsidR="00C623A8" w:rsidRPr="00A85642" w:rsidRDefault="00A85642" w:rsidP="00A85642">
      <w:pPr>
        <w:jc w:val="both"/>
        <w:rPr>
          <w:rFonts w:asciiTheme="minorHAnsi" w:hAnsiTheme="minorHAnsi" w:cstheme="minorHAnsi"/>
        </w:rPr>
      </w:pPr>
      <w:r w:rsidRPr="00A85642">
        <w:rPr>
          <w:rFonts w:asciiTheme="minorHAnsi" w:hAnsiTheme="minorHAnsi" w:cstheme="minorHAnsi"/>
        </w:rPr>
        <w:t>De Acordo:</w:t>
      </w:r>
    </w:p>
    <w:p w14:paraId="678D60C4" w14:textId="77777777" w:rsidR="00A85642" w:rsidRPr="00A85642" w:rsidRDefault="00A85642" w:rsidP="00A85642">
      <w:pPr>
        <w:jc w:val="both"/>
        <w:rPr>
          <w:rFonts w:asciiTheme="minorHAnsi" w:hAnsiTheme="minorHAnsi" w:cstheme="minorHAnsi"/>
        </w:rPr>
      </w:pPr>
    </w:p>
    <w:p w14:paraId="0E1FD120" w14:textId="77777777" w:rsidR="00A85642" w:rsidRPr="00A85642" w:rsidRDefault="00A85642" w:rsidP="00A85642">
      <w:pPr>
        <w:jc w:val="both"/>
        <w:rPr>
          <w:rFonts w:asciiTheme="minorHAnsi" w:hAnsiTheme="minorHAnsi" w:cstheme="minorHAnsi"/>
        </w:rPr>
      </w:pPr>
    </w:p>
    <w:p w14:paraId="0D2C0C02" w14:textId="675B93C8" w:rsidR="00A85642" w:rsidRPr="00A85642" w:rsidRDefault="00A85642" w:rsidP="00A85642">
      <w:pPr>
        <w:jc w:val="both"/>
        <w:rPr>
          <w:rFonts w:asciiTheme="minorHAnsi" w:hAnsiTheme="minorHAnsi" w:cstheme="minorHAnsi"/>
        </w:rPr>
      </w:pPr>
      <w:r w:rsidRPr="00A85642">
        <w:rPr>
          <w:rFonts w:asciiTheme="minorHAnsi" w:hAnsiTheme="minorHAnsi" w:cstheme="minorHAnsi"/>
        </w:rPr>
        <w:t>Cicero José Quirino dos Santos</w:t>
      </w:r>
    </w:p>
    <w:p w14:paraId="499171E5" w14:textId="6EBAAFC4" w:rsidR="00A85642" w:rsidRPr="00A85642" w:rsidRDefault="00A85642" w:rsidP="00A85642">
      <w:pPr>
        <w:jc w:val="both"/>
        <w:rPr>
          <w:rFonts w:asciiTheme="minorHAnsi" w:hAnsiTheme="minorHAnsi" w:cstheme="minorHAnsi"/>
        </w:rPr>
      </w:pPr>
      <w:r w:rsidRPr="00A85642">
        <w:rPr>
          <w:rFonts w:asciiTheme="minorHAnsi" w:hAnsiTheme="minorHAnsi" w:cstheme="minorHAnsi"/>
        </w:rPr>
        <w:t>Secretário Municipal de Infraestrutura</w:t>
      </w:r>
    </w:p>
    <w:sectPr w:rsidR="00A85642" w:rsidRPr="00A85642" w:rsidSect="006D49FE">
      <w:headerReference w:type="default" r:id="rId8"/>
      <w:footerReference w:type="default" r:id="rId9"/>
      <w:pgSz w:w="12240" w:h="15840"/>
      <w:pgMar w:top="2694" w:right="758" w:bottom="709" w:left="1200" w:header="123" w:footer="691"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EB2483" w14:textId="77777777" w:rsidR="005C2F69" w:rsidRDefault="005C2F69">
      <w:r>
        <w:separator/>
      </w:r>
    </w:p>
  </w:endnote>
  <w:endnote w:type="continuationSeparator" w:id="0">
    <w:p w14:paraId="045FC32B" w14:textId="77777777" w:rsidR="005C2F69" w:rsidRDefault="005C2F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Ecofont_Spranq_eco_Sans">
    <w:altName w:val="Times New Roman"/>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48276A" w14:textId="77777777" w:rsidR="004506D8" w:rsidRPr="00273E67" w:rsidRDefault="004506D8" w:rsidP="004826D0">
    <w:pPr>
      <w:pStyle w:val="Rodap"/>
      <w:jc w:val="center"/>
      <w:rPr>
        <w:rFonts w:ascii="Arial" w:hAnsi="Arial" w:cs="Arial"/>
        <w:lang w:val="pt-BR"/>
      </w:rPr>
    </w:pPr>
    <w:r>
      <w:rPr>
        <w:rFonts w:ascii="Arial" w:hAnsi="Arial" w:cs="Arial"/>
        <w:lang w:val="pt-BR"/>
      </w:rPr>
      <w:t>Rua Luiz Ramos, nº 79 – Centro – Pilar/</w:t>
    </w:r>
    <w:r w:rsidRPr="00273E67">
      <w:rPr>
        <w:rFonts w:ascii="Arial" w:hAnsi="Arial" w:cs="Arial"/>
        <w:lang w:val="pt-BR"/>
      </w:rPr>
      <w:t>Alagoas</w:t>
    </w:r>
    <w:r>
      <w:rPr>
        <w:rFonts w:ascii="Arial" w:hAnsi="Arial" w:cs="Arial"/>
        <w:lang w:val="pt-BR"/>
      </w:rPr>
      <w:t>,</w:t>
    </w:r>
    <w:r w:rsidRPr="00273E67">
      <w:rPr>
        <w:rFonts w:ascii="Arial" w:hAnsi="Arial" w:cs="Arial"/>
        <w:lang w:val="pt-BR"/>
      </w:rPr>
      <w:t xml:space="preserve"> CEP. 57.</w:t>
    </w:r>
    <w:r>
      <w:rPr>
        <w:rFonts w:ascii="Arial" w:hAnsi="Arial" w:cs="Arial"/>
        <w:lang w:val="pt-BR"/>
      </w:rPr>
      <w:t>150-000</w:t>
    </w:r>
  </w:p>
  <w:p w14:paraId="641CFCA0" w14:textId="29CF7DEA" w:rsidR="004506D8" w:rsidRDefault="00CD1FCB">
    <w:pPr>
      <w:pStyle w:val="Corpodetexto"/>
      <w:spacing w:line="14" w:lineRule="auto"/>
      <w:ind w:left="0"/>
      <w:jc w:val="left"/>
      <w:rPr>
        <w:sz w:val="20"/>
      </w:rPr>
    </w:pPr>
    <w:r>
      <w:rPr>
        <w:noProof/>
        <w:lang w:val="pt-BR" w:eastAsia="pt-BR"/>
      </w:rPr>
      <mc:AlternateContent>
        <mc:Choice Requires="wps">
          <w:drawing>
            <wp:anchor distT="0" distB="0" distL="114300" distR="114300" simplePos="0" relativeHeight="486635520" behindDoc="1" locked="0" layoutInCell="1" allowOverlap="1" wp14:anchorId="2E9774F2" wp14:editId="3147C7FA">
              <wp:simplePos x="0" y="0"/>
              <wp:positionH relativeFrom="page">
                <wp:posOffset>6862445</wp:posOffset>
              </wp:positionH>
              <wp:positionV relativeFrom="page">
                <wp:posOffset>9662795</wp:posOffset>
              </wp:positionV>
              <wp:extent cx="228600" cy="194310"/>
              <wp:effectExtent l="0" t="0" r="0" b="0"/>
              <wp:wrapNone/>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600" cy="1943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800458E" w14:textId="40A2F8CE" w:rsidR="004506D8" w:rsidRDefault="004506D8">
                          <w:pPr>
                            <w:pStyle w:val="Corpodetexto"/>
                            <w:spacing w:before="10"/>
                            <w:ind w:left="60"/>
                            <w:jc w:val="left"/>
                            <w:rPr>
                              <w:rFonts w:ascii="Times New Roman"/>
                            </w:rPr>
                          </w:pPr>
                          <w:r>
                            <w:fldChar w:fldCharType="begin"/>
                          </w:r>
                          <w:r>
                            <w:rPr>
                              <w:rFonts w:ascii="Times New Roman"/>
                            </w:rPr>
                            <w:instrText xml:space="preserve"> PAGE </w:instrText>
                          </w:r>
                          <w:r>
                            <w:fldChar w:fldCharType="separate"/>
                          </w:r>
                          <w:r w:rsidR="004B0C92">
                            <w:rPr>
                              <w:rFonts w:ascii="Times New Roman"/>
                              <w:noProof/>
                            </w:rPr>
                            <w:t>7</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E9774F2" id="_x0000_t202" coordsize="21600,21600" o:spt="202" path="m,l,21600r21600,l21600,xe">
              <v:stroke joinstyle="miter"/>
              <v:path gradientshapeok="t" o:connecttype="rect"/>
            </v:shapetype>
            <v:shape id="Text Box 2" o:spid="_x0000_s1028" type="#_x0000_t202" style="position:absolute;margin-left:540.35pt;margin-top:760.85pt;width:18pt;height:15.3pt;z-index:-166809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" filled="f" stroked="f">
              <v:textbox inset="0,0,0,0">
                <w:txbxContent>
                  <w:p w14:paraId="3800458E" w14:textId="40A2F8CE" w:rsidR="004506D8" w:rsidRDefault="004506D8">
                    <w:pPr>
                      <w:pStyle w:val="Corpodetexto"/>
                      <w:spacing w:before="10"/>
                      <w:ind w:left="60"/>
                      <w:jc w:val="left"/>
                      <w:rPr>
                        <w:rFonts w:ascii="Times New Roman"/>
                      </w:rPr>
                    </w:pPr>
                    <w:r>
                      <w:fldChar w:fldCharType="begin"/>
                    </w:r>
                    <w:r>
                      <w:rPr>
                        <w:rFonts w:ascii="Times New Roman"/>
                      </w:rPr>
                      <w:instrText xml:space="preserve"> PAGE </w:instrText>
                    </w:r>
                    <w:r>
                      <w:fldChar w:fldCharType="separate"/>
                    </w:r>
                    <w:r w:rsidR="004B0C92">
                      <w:rPr>
                        <w:rFonts w:ascii="Times New Roman"/>
                        <w:noProof/>
                      </w:rPr>
                      <w:t>7</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CC34CE" w14:textId="77777777" w:rsidR="005C2F69" w:rsidRDefault="005C2F69">
      <w:r>
        <w:separator/>
      </w:r>
    </w:p>
  </w:footnote>
  <w:footnote w:type="continuationSeparator" w:id="0">
    <w:p w14:paraId="62780C50" w14:textId="77777777" w:rsidR="005C2F69" w:rsidRDefault="005C2F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186F5D" w14:textId="7993F260" w:rsidR="00344C03" w:rsidRPr="00344C03" w:rsidRDefault="00344C03" w:rsidP="00344C03">
    <w:pPr>
      <w:pStyle w:val="Corpodetexto"/>
      <w:spacing w:line="14" w:lineRule="auto"/>
      <w:jc w:val="center"/>
      <w:rPr>
        <w:sz w:val="20"/>
      </w:rPr>
    </w:pPr>
  </w:p>
  <w:p w14:paraId="741F69A7" w14:textId="3BC635C6" w:rsidR="004506D8" w:rsidRDefault="00150B25">
    <w:pPr>
      <w:pStyle w:val="Corpodetexto"/>
      <w:spacing w:line="14" w:lineRule="auto"/>
      <w:ind w:left="0"/>
      <w:jc w:val="left"/>
      <w:rPr>
        <w:sz w:val="20"/>
      </w:rPr>
    </w:pPr>
    <w:r w:rsidRPr="0097063D">
      <w:rPr>
        <w:noProof/>
      </w:rPr>
      <w:drawing>
        <wp:anchor distT="0" distB="0" distL="0" distR="0" simplePos="0" relativeHeight="486640640" behindDoc="0" locked="0" layoutInCell="1" allowOverlap="1" wp14:anchorId="53B7843D" wp14:editId="664CE000">
          <wp:simplePos x="0" y="0"/>
          <wp:positionH relativeFrom="page">
            <wp:posOffset>2758225</wp:posOffset>
          </wp:positionH>
          <wp:positionV relativeFrom="paragraph">
            <wp:posOffset>167336</wp:posOffset>
          </wp:positionV>
          <wp:extent cx="2232660" cy="826770"/>
          <wp:effectExtent l="0" t="0" r="0" b="0"/>
          <wp:wrapTopAndBottom/>
          <wp:docPr id="133141672" name="Image 23" descr="Uma imagem contendo placa, frente, aceso, escuro&#10;&#10;O conteúdo gerado por IA pode estar incorreto."/>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33141672" name="Image 23" descr="Uma imagem contendo placa, frente, aceso, escuro&#10;&#10;O conteúdo gerado por IA pode estar incorreto."/>
                  <pic:cNvPicPr/>
                </pic:nvPicPr>
                <pic:blipFill>
                  <a:blip r:embed="rId1" cstate="print"/>
                  <a:stretch>
                    <a:fillRect/>
                  </a:stretch>
                </pic:blipFill>
                <pic:spPr>
                  <a:xfrm>
                    <a:off x="0" y="0"/>
                    <a:ext cx="2232660" cy="826770"/>
                  </a:xfrm>
                  <a:prstGeom prst="rect">
                    <a:avLst/>
                  </a:prstGeom>
                </pic:spPr>
              </pic:pic>
            </a:graphicData>
          </a:graphic>
        </wp:anchor>
      </w:drawing>
    </w:r>
    <w:r w:rsidR="001041E8" w:rsidRPr="00344C03">
      <w:rPr>
        <w:noProof/>
        <w:sz w:val="20"/>
      </w:rPr>
      <mc:AlternateContent>
        <mc:Choice Requires="wps">
          <w:drawing>
            <wp:anchor distT="0" distB="0" distL="114300" distR="114300" simplePos="0" relativeHeight="486638592" behindDoc="1" locked="0" layoutInCell="1" allowOverlap="1" wp14:anchorId="32513B9D" wp14:editId="5F87C45D">
              <wp:simplePos x="0" y="0"/>
              <wp:positionH relativeFrom="page">
                <wp:posOffset>1304544</wp:posOffset>
              </wp:positionH>
              <wp:positionV relativeFrom="topMargin">
                <wp:align>bottom</wp:align>
              </wp:positionV>
              <wp:extent cx="5679440" cy="688848"/>
              <wp:effectExtent l="0" t="0" r="16510" b="16510"/>
              <wp:wrapNone/>
              <wp:docPr id="1393003126" name="Caixa de Texto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79440" cy="688848"/>
                      </a:xfrm>
                      <a:prstGeom prst="rect">
                        <a:avLst/>
                      </a:prstGeom>
                      <a:noFill/>
                      <a:ln>
                        <a:noFill/>
                      </a:ln>
                    </wps:spPr>
                    <wps:txbx>
                      <w:txbxContent>
                        <w:p w14:paraId="28F131A9" w14:textId="77777777" w:rsidR="001041E8" w:rsidRDefault="00344C03" w:rsidP="00344C03">
                          <w:pPr>
                            <w:spacing w:line="244" w:lineRule="exact"/>
                            <w:ind w:right="842"/>
                            <w:jc w:val="center"/>
                            <w:rPr>
                              <w:rFonts w:ascii="Verdana" w:hAnsi="Verdana"/>
                              <w:b/>
                            </w:rPr>
                          </w:pPr>
                          <w:r>
                            <w:rPr>
                              <w:rFonts w:ascii="Verdana" w:hAnsi="Verdana"/>
                              <w:b/>
                            </w:rPr>
                            <w:t xml:space="preserve">      </w:t>
                          </w:r>
                        </w:p>
                        <w:p w14:paraId="5283BD85" w14:textId="663F6421" w:rsidR="00344C03" w:rsidRPr="001041E8" w:rsidRDefault="00344C03" w:rsidP="00344C03">
                          <w:pPr>
                            <w:spacing w:line="244" w:lineRule="exact"/>
                            <w:ind w:right="842"/>
                            <w:jc w:val="center"/>
                            <w:rPr>
                              <w:rFonts w:asciiTheme="minorHAnsi" w:hAnsiTheme="minorHAnsi" w:cstheme="minorHAnsi"/>
                              <w:b/>
                            </w:rPr>
                          </w:pPr>
                          <w:r w:rsidRPr="001041E8">
                            <w:rPr>
                              <w:rFonts w:asciiTheme="minorHAnsi" w:hAnsiTheme="minorHAnsi" w:cstheme="minorHAnsi"/>
                              <w:b/>
                            </w:rPr>
                            <w:t>ESTADO  DE  ALAGOAS</w:t>
                          </w:r>
                        </w:p>
                        <w:p w14:paraId="230A78E0" w14:textId="77777777" w:rsidR="00344C03" w:rsidRPr="001041E8" w:rsidRDefault="00344C03" w:rsidP="00344C03">
                          <w:pPr>
                            <w:ind w:right="18" w:firstLine="1"/>
                            <w:jc w:val="center"/>
                            <w:rPr>
                              <w:rFonts w:asciiTheme="minorHAnsi" w:hAnsiTheme="minorHAnsi" w:cstheme="minorHAnsi"/>
                              <w:b/>
                            </w:rPr>
                          </w:pPr>
                          <w:r w:rsidRPr="001041E8">
                            <w:rPr>
                              <w:rFonts w:asciiTheme="minorHAnsi" w:hAnsiTheme="minorHAnsi" w:cstheme="minorHAnsi"/>
                              <w:b/>
                            </w:rPr>
                            <w:t>PREFEITURA  MUNICIPAL  DE  PILAR</w:t>
                          </w:r>
                        </w:p>
                        <w:p w14:paraId="63CBEFE1" w14:textId="2A6DDEE7" w:rsidR="00344C03" w:rsidRPr="001041E8" w:rsidRDefault="00344C03" w:rsidP="00344C03">
                          <w:pPr>
                            <w:ind w:right="18" w:firstLine="1"/>
                            <w:jc w:val="center"/>
                            <w:rPr>
                              <w:rFonts w:asciiTheme="minorHAnsi" w:hAnsiTheme="minorHAnsi" w:cstheme="minorHAnsi"/>
                              <w:b/>
                            </w:rPr>
                          </w:pPr>
                          <w:r w:rsidRPr="001041E8">
                            <w:rPr>
                              <w:rFonts w:asciiTheme="minorHAnsi" w:hAnsiTheme="minorHAnsi" w:cstheme="minorHAnsi"/>
                              <w:b/>
                            </w:rPr>
                            <w:t xml:space="preserve">SECRETARIA MUNICIPAL DE </w:t>
                          </w:r>
                          <w:r w:rsidR="002A4F18">
                            <w:rPr>
                              <w:rFonts w:asciiTheme="minorHAnsi" w:hAnsiTheme="minorHAnsi" w:cstheme="minorHAnsi"/>
                              <w:b/>
                            </w:rPr>
                            <w:t>INFRAESTRUTURA</w:t>
                          </w:r>
                        </w:p>
                        <w:p w14:paraId="21BE8805" w14:textId="77777777" w:rsidR="00344C03" w:rsidRPr="001041E8" w:rsidRDefault="00344C03" w:rsidP="00344C03">
                          <w:pPr>
                            <w:ind w:right="18" w:firstLine="1"/>
                            <w:jc w:val="center"/>
                            <w:rPr>
                              <w:rFonts w:asciiTheme="minorHAnsi" w:hAnsiTheme="minorHAnsi" w:cstheme="minorHAnsi"/>
                              <w:b/>
                            </w:rPr>
                          </w:pPr>
                        </w:p>
                        <w:p w14:paraId="2574F645" w14:textId="77777777" w:rsidR="00344C03" w:rsidRDefault="00344C03" w:rsidP="00344C03">
                          <w:pPr>
                            <w:ind w:right="18" w:firstLine="1"/>
                            <w:jc w:val="center"/>
                            <w:rPr>
                              <w:rFonts w:ascii="Verdana" w:hAnsi="Verdana"/>
                              <w:b/>
                            </w:rPr>
                          </w:pPr>
                        </w:p>
                      </w:txbxContent>
                    </wps:txbx>
                    <wps:bodyPr rot="0" vertOverflow="clip" horzOverflow="clip"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2513B9D" id="_x0000_t202" coordsize="21600,21600" o:spt="202" path="m,l,21600r21600,l21600,xe">
              <v:stroke joinstyle="miter"/>
              <v:path gradientshapeok="t" o:connecttype="rect"/>
            </v:shapetype>
            <v:shape id="Caixa de Texto 9" o:spid="_x0000_s1026" type="#_x0000_t202" style="position:absolute;margin-left:102.7pt;margin-top:0;width:447.2pt;height:54.25pt;z-index:-16677888;visibility:visible;mso-wrap-style:square;mso-width-percent:0;mso-height-percent:0;mso-wrap-distance-left:9pt;mso-wrap-distance-top:0;mso-wrap-distance-right:9pt;mso-wrap-distance-bottom:0;mso-position-horizontal:absolute;mso-position-horizontal-relative:page;mso-position-vertical:bottom;mso-position-vertical-relative:top-margin-area;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" filled="f" stroked="f">
              <v:textbox inset="0,0,0,0">
                <w:txbxContent>
                  <w:p w14:paraId="28F131A9" w14:textId="77777777" w:rsidR="001041E8" w:rsidRDefault="00344C03" w:rsidP="00344C03">
                    <w:pPr>
                      <w:spacing w:line="244" w:lineRule="exact"/>
                      <w:ind w:right="842"/>
                      <w:jc w:val="center"/>
                      <w:rPr>
                        <w:rFonts w:ascii="Verdana" w:hAnsi="Verdana"/>
                        <w:b/>
                      </w:rPr>
                    </w:pPr>
                    <w:r>
                      <w:rPr>
                        <w:rFonts w:ascii="Verdana" w:hAnsi="Verdana"/>
                        <w:b/>
                      </w:rPr>
                      <w:t xml:space="preserve">      </w:t>
                    </w:r>
                  </w:p>
                  <w:p w14:paraId="5283BD85" w14:textId="663F6421" w:rsidR="00344C03" w:rsidRPr="001041E8" w:rsidRDefault="00344C03" w:rsidP="00344C03">
                    <w:pPr>
                      <w:spacing w:line="244" w:lineRule="exact"/>
                      <w:ind w:right="842"/>
                      <w:jc w:val="center"/>
                      <w:rPr>
                        <w:rFonts w:asciiTheme="minorHAnsi" w:hAnsiTheme="minorHAnsi" w:cstheme="minorHAnsi"/>
                        <w:b/>
                      </w:rPr>
                    </w:pPr>
                    <w:r w:rsidRPr="001041E8">
                      <w:rPr>
                        <w:rFonts w:asciiTheme="minorHAnsi" w:hAnsiTheme="minorHAnsi" w:cstheme="minorHAnsi"/>
                        <w:b/>
                      </w:rPr>
                      <w:t>ESTADO  DE  ALAGOAS</w:t>
                    </w:r>
                  </w:p>
                  <w:p w14:paraId="230A78E0" w14:textId="77777777" w:rsidR="00344C03" w:rsidRPr="001041E8" w:rsidRDefault="00344C03" w:rsidP="00344C03">
                    <w:pPr>
                      <w:ind w:right="18" w:firstLine="1"/>
                      <w:jc w:val="center"/>
                      <w:rPr>
                        <w:rFonts w:asciiTheme="minorHAnsi" w:hAnsiTheme="minorHAnsi" w:cstheme="minorHAnsi"/>
                        <w:b/>
                      </w:rPr>
                    </w:pPr>
                    <w:r w:rsidRPr="001041E8">
                      <w:rPr>
                        <w:rFonts w:asciiTheme="minorHAnsi" w:hAnsiTheme="minorHAnsi" w:cstheme="minorHAnsi"/>
                        <w:b/>
                      </w:rPr>
                      <w:t>PREFEITURA  MUNICIPAL  DE  PILAR</w:t>
                    </w:r>
                  </w:p>
                  <w:p w14:paraId="63CBEFE1" w14:textId="2A6DDEE7" w:rsidR="00344C03" w:rsidRPr="001041E8" w:rsidRDefault="00344C03" w:rsidP="00344C03">
                    <w:pPr>
                      <w:ind w:right="18" w:firstLine="1"/>
                      <w:jc w:val="center"/>
                      <w:rPr>
                        <w:rFonts w:asciiTheme="minorHAnsi" w:hAnsiTheme="minorHAnsi" w:cstheme="minorHAnsi"/>
                        <w:b/>
                      </w:rPr>
                    </w:pPr>
                    <w:r w:rsidRPr="001041E8">
                      <w:rPr>
                        <w:rFonts w:asciiTheme="minorHAnsi" w:hAnsiTheme="minorHAnsi" w:cstheme="minorHAnsi"/>
                        <w:b/>
                      </w:rPr>
                      <w:t xml:space="preserve">SECRETARIA MUNICIPAL DE </w:t>
                    </w:r>
                    <w:r w:rsidR="002A4F18">
                      <w:rPr>
                        <w:rFonts w:asciiTheme="minorHAnsi" w:hAnsiTheme="minorHAnsi" w:cstheme="minorHAnsi"/>
                        <w:b/>
                      </w:rPr>
                      <w:t>INFRAESTRUTURA</w:t>
                    </w:r>
                  </w:p>
                  <w:p w14:paraId="21BE8805" w14:textId="77777777" w:rsidR="00344C03" w:rsidRPr="001041E8" w:rsidRDefault="00344C03" w:rsidP="00344C03">
                    <w:pPr>
                      <w:ind w:right="18" w:firstLine="1"/>
                      <w:jc w:val="center"/>
                      <w:rPr>
                        <w:rFonts w:asciiTheme="minorHAnsi" w:hAnsiTheme="minorHAnsi" w:cstheme="minorHAnsi"/>
                        <w:b/>
                      </w:rPr>
                    </w:pPr>
                  </w:p>
                  <w:p w14:paraId="2574F645" w14:textId="77777777" w:rsidR="00344C03" w:rsidRDefault="00344C03" w:rsidP="00344C03">
                    <w:pPr>
                      <w:ind w:right="18" w:firstLine="1"/>
                      <w:jc w:val="center"/>
                      <w:rPr>
                        <w:rFonts w:ascii="Verdana" w:hAnsi="Verdana"/>
                        <w:b/>
                      </w:rPr>
                    </w:pPr>
                  </w:p>
                </w:txbxContent>
              </v:textbox>
              <w10:wrap anchorx="page" anchory="margin"/>
            </v:shape>
          </w:pict>
        </mc:Fallback>
      </mc:AlternateContent>
    </w:r>
    <w:r w:rsidR="00FC3191">
      <w:rPr>
        <w:noProof/>
        <w:lang w:val="pt-BR" w:eastAsia="pt-BR"/>
      </w:rPr>
      <mc:AlternateContent>
        <mc:Choice Requires="wps">
          <w:drawing>
            <wp:anchor distT="0" distB="0" distL="114300" distR="114300" simplePos="0" relativeHeight="486635008" behindDoc="1" locked="0" layoutInCell="1" allowOverlap="1" wp14:anchorId="4710EA27" wp14:editId="4BDD12B5">
              <wp:simplePos x="0" y="0"/>
              <wp:positionH relativeFrom="page">
                <wp:posOffset>2040340</wp:posOffset>
              </wp:positionH>
              <wp:positionV relativeFrom="page">
                <wp:posOffset>1207826</wp:posOffset>
              </wp:positionV>
              <wp:extent cx="4126230" cy="607325"/>
              <wp:effectExtent l="0" t="0" r="7620" b="2540"/>
              <wp:wrapNone/>
              <wp:docPr id="2017990031" name="Caixa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26230" cy="607325"/>
                      </a:xfrm>
                      <a:prstGeom prst="rect">
                        <a:avLst/>
                      </a:prstGeom>
                      <a:noFill/>
                      <a:ln>
                        <a:noFill/>
                      </a:ln>
                    </wps:spPr>
                    <wps:txbx>
                      <w:txbxContent>
                        <w:p w14:paraId="5832B749" w14:textId="61A87EDF" w:rsidR="004506D8" w:rsidRPr="004826D0" w:rsidRDefault="004506D8">
                          <w:pPr>
                            <w:spacing w:line="242" w:lineRule="auto"/>
                            <w:ind w:left="19" w:right="18" w:firstLine="1"/>
                            <w:jc w:val="center"/>
                            <w:rPr>
                              <w:rFonts w:ascii="Arial" w:hAnsi="Arial" w:cs="Arial"/>
                              <w:b/>
                              <w:sz w:val="18"/>
                              <w:szCs w:val="18"/>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710EA27" id="Caixa de Texto 2" o:spid="_x0000_s1027" type="#_x0000_t202" style="position:absolute;margin-left:160.65pt;margin-top:95.1pt;width:324.9pt;height:47.8pt;z-index:-1668147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" filled="f" stroked="f">
              <v:textbox inset="0,0,0,0">
                <w:txbxContent>
                  <w:p w14:paraId="5832B749" w14:textId="61A87EDF" w:rsidR="004506D8" w:rsidRPr="004826D0" w:rsidRDefault="004506D8">
                    <w:pPr>
                      <w:spacing w:line="242" w:lineRule="auto"/>
                      <w:ind w:left="19" w:right="18" w:firstLine="1"/>
                      <w:jc w:val="center"/>
                      <w:rPr>
                        <w:rFonts w:ascii="Arial" w:hAnsi="Arial" w:cs="Arial"/>
                        <w:b/>
                        <w:sz w:val="18"/>
                        <w:szCs w:val="18"/>
                      </w:rPr>
                    </w:pPr>
                  </w:p>
                </w:txbxContent>
              </v:textbox>
              <w10:wrap anchorx="page" anchory="page"/>
            </v:shape>
          </w:pict>
        </mc:Fallback>
      </mc:AlternateContent>
    </w:r>
    <w:r w:rsidR="00CD1FCB">
      <w:rPr>
        <w:noProof/>
        <w:lang w:val="pt-BR" w:eastAsia="pt-BR"/>
      </w:rPr>
      <mc:AlternateContent>
        <mc:Choice Requires="wps">
          <w:drawing>
            <wp:anchor distT="0" distB="0" distL="114300" distR="114300" simplePos="0" relativeHeight="486634496" behindDoc="1" locked="0" layoutInCell="1" allowOverlap="1" wp14:anchorId="627F41EC" wp14:editId="5C3D3A91">
              <wp:simplePos x="0" y="0"/>
              <wp:positionH relativeFrom="page">
                <wp:posOffset>893445</wp:posOffset>
              </wp:positionH>
              <wp:positionV relativeFrom="page">
                <wp:posOffset>1642745</wp:posOffset>
              </wp:positionV>
              <wp:extent cx="6189980" cy="18415"/>
              <wp:effectExtent l="0" t="0" r="0" b="0"/>
              <wp:wrapNone/>
              <wp:docPr id="1217576316" name="Retângulo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89980" cy="18415"/>
                      </a:xfrm>
                      <a:prstGeom prst="rect">
                        <a:avLst/>
                      </a:prstGeom>
                      <a:solidFill>
                        <a:srgbClr val="000000"/>
                      </a:solidFill>
                      <a:ln>
                        <a:noFill/>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328C473" id="Retângulo 4" o:spid="_x0000_s1026" style="position:absolute;margin-left:70.35pt;margin-top:129.35pt;width:487.4pt;height:1.45pt;z-index:-166819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" fillcolor="black" stroked="f">
              <w10:wrap anchorx="page" anchory="page"/>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F0CBF"/>
    <w:multiLevelType w:val="multilevel"/>
    <w:tmpl w:val="3EC2F6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EE5362"/>
    <w:multiLevelType w:val="multilevel"/>
    <w:tmpl w:val="39863B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9E542CF"/>
    <w:multiLevelType w:val="multilevel"/>
    <w:tmpl w:val="96FCD5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E241B94"/>
    <w:multiLevelType w:val="multilevel"/>
    <w:tmpl w:val="668A21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2447C72"/>
    <w:multiLevelType w:val="multilevel"/>
    <w:tmpl w:val="C9DC97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7A83873"/>
    <w:multiLevelType w:val="multilevel"/>
    <w:tmpl w:val="972276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A863B32"/>
    <w:multiLevelType w:val="multilevel"/>
    <w:tmpl w:val="3C2006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D5C100D"/>
    <w:multiLevelType w:val="multilevel"/>
    <w:tmpl w:val="0F662D94"/>
    <w:lvl w:ilvl="0">
      <w:start w:val="1"/>
      <w:numFmt w:val="decimal"/>
      <w:pStyle w:val="Nivel01"/>
      <w:lvlText w:val="%1."/>
      <w:lvlJc w:val="left"/>
      <w:pPr>
        <w:ind w:left="1636" w:hanging="360"/>
      </w:pPr>
      <w:rPr>
        <w:b/>
      </w:rPr>
    </w:lvl>
    <w:lvl w:ilvl="1">
      <w:start w:val="1"/>
      <w:numFmt w:val="decimal"/>
      <w:pStyle w:val="Nivel2"/>
      <w:lvlText w:val="%1.%2."/>
      <w:lvlJc w:val="left"/>
      <w:pPr>
        <w:ind w:left="999" w:hanging="432"/>
      </w:pPr>
      <w:rPr>
        <w:b w:val="0"/>
        <w:i w:val="0"/>
        <w:strike w:val="0"/>
        <w:color w:val="auto"/>
        <w:sz w:val="20"/>
        <w:szCs w:val="20"/>
        <w:u w:val="none"/>
      </w:rPr>
    </w:lvl>
    <w:lvl w:ilvl="2">
      <w:start w:val="1"/>
      <w:numFmt w:val="decimal"/>
      <w:pStyle w:val="Nivel3"/>
      <w:lvlText w:val="%1.%2.%3."/>
      <w:lvlJc w:val="left"/>
      <w:pPr>
        <w:ind w:left="1638"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DC54F32"/>
    <w:multiLevelType w:val="hybridMultilevel"/>
    <w:tmpl w:val="0EDA00C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9" w15:restartNumberingAfterBreak="0">
    <w:nsid w:val="24D11C74"/>
    <w:multiLevelType w:val="multilevel"/>
    <w:tmpl w:val="6862D1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B26013D"/>
    <w:multiLevelType w:val="multilevel"/>
    <w:tmpl w:val="5650BB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1890B93"/>
    <w:multiLevelType w:val="multilevel"/>
    <w:tmpl w:val="4F4CAD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29533F6"/>
    <w:multiLevelType w:val="multilevel"/>
    <w:tmpl w:val="2C4022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A396BF3"/>
    <w:multiLevelType w:val="multilevel"/>
    <w:tmpl w:val="41AE28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F2534CD"/>
    <w:multiLevelType w:val="hybridMultilevel"/>
    <w:tmpl w:val="B11899C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5" w15:restartNumberingAfterBreak="0">
    <w:nsid w:val="423401A4"/>
    <w:multiLevelType w:val="multilevel"/>
    <w:tmpl w:val="3A52B1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5A34FD7"/>
    <w:multiLevelType w:val="multilevel"/>
    <w:tmpl w:val="8618C8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CCA338B"/>
    <w:multiLevelType w:val="multilevel"/>
    <w:tmpl w:val="2ED86A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18350D9"/>
    <w:multiLevelType w:val="multilevel"/>
    <w:tmpl w:val="C9CC2F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58D3E4C"/>
    <w:multiLevelType w:val="multilevel"/>
    <w:tmpl w:val="6B24D7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6665EC5"/>
    <w:multiLevelType w:val="multilevel"/>
    <w:tmpl w:val="EA5C890C"/>
    <w:lvl w:ilvl="0">
      <w:start w:val="1"/>
      <w:numFmt w:val="decimal"/>
      <w:lvlText w:val="%1."/>
      <w:lvlJc w:val="left"/>
      <w:pPr>
        <w:ind w:left="450" w:hanging="450"/>
      </w:pPr>
      <w:rPr>
        <w:rFonts w:hint="default"/>
      </w:rPr>
    </w:lvl>
    <w:lvl w:ilvl="1">
      <w:start w:val="1"/>
      <w:numFmt w:val="decimal"/>
      <w:lvlText w:val="%1.%2."/>
      <w:lvlJc w:val="left"/>
      <w:pPr>
        <w:ind w:left="5554" w:hanging="450"/>
      </w:pPr>
      <w:rPr>
        <w:rFonts w:hint="default"/>
        <w:b w:val="0"/>
        <w:sz w:val="22"/>
        <w:szCs w:val="22"/>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5A5668D9"/>
    <w:multiLevelType w:val="multilevel"/>
    <w:tmpl w:val="1BD87B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19146AE"/>
    <w:multiLevelType w:val="multilevel"/>
    <w:tmpl w:val="708073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64D5548"/>
    <w:multiLevelType w:val="multilevel"/>
    <w:tmpl w:val="DA1E5A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8F30600"/>
    <w:multiLevelType w:val="hybridMultilevel"/>
    <w:tmpl w:val="B23AD63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5" w15:restartNumberingAfterBreak="0">
    <w:nsid w:val="69287458"/>
    <w:multiLevelType w:val="hybridMultilevel"/>
    <w:tmpl w:val="25F8E41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6" w15:restartNumberingAfterBreak="0">
    <w:nsid w:val="70F70458"/>
    <w:multiLevelType w:val="multilevel"/>
    <w:tmpl w:val="A35EF0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1D6709A"/>
    <w:multiLevelType w:val="multilevel"/>
    <w:tmpl w:val="3160A022"/>
    <w:lvl w:ilvl="0">
      <w:start w:val="1"/>
      <w:numFmt w:val="decimal"/>
      <w:pStyle w:val="MNN1"/>
      <w:lvlText w:val="%1."/>
      <w:lvlJc w:val="left"/>
      <w:pPr>
        <w:ind w:left="360" w:hanging="360"/>
      </w:pPr>
      <w:rPr>
        <w:b/>
      </w:rPr>
    </w:lvl>
    <w:lvl w:ilvl="1">
      <w:start w:val="1"/>
      <w:numFmt w:val="decimal"/>
      <w:lvlText w:val="%1.%2."/>
      <w:lvlJc w:val="left"/>
      <w:pPr>
        <w:ind w:left="432" w:hanging="432"/>
      </w:pPr>
      <w:rPr>
        <w:b w:val="0"/>
      </w:rPr>
    </w:lvl>
    <w:lvl w:ilvl="2">
      <w:start w:val="1"/>
      <w:numFmt w:val="decimal"/>
      <w:lvlText w:val="%1.%2.%3."/>
      <w:lvlJc w:val="left"/>
      <w:pPr>
        <w:ind w:left="930" w:hanging="504"/>
      </w:pPr>
      <w:rPr>
        <w:b w:val="0"/>
      </w:r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75A80F66"/>
    <w:multiLevelType w:val="multilevel"/>
    <w:tmpl w:val="C5D88A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5B4573F"/>
    <w:multiLevelType w:val="multilevel"/>
    <w:tmpl w:val="89227F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7AC520F1"/>
    <w:multiLevelType w:val="multilevel"/>
    <w:tmpl w:val="05CCC9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D0A2FEF"/>
    <w:multiLevelType w:val="multilevel"/>
    <w:tmpl w:val="1D9678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7D491C1A"/>
    <w:multiLevelType w:val="multilevel"/>
    <w:tmpl w:val="B66272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904677678">
    <w:abstractNumId w:val="7"/>
  </w:num>
  <w:num w:numId="2" w16cid:durableId="1672027788">
    <w:abstractNumId w:val="27"/>
  </w:num>
  <w:num w:numId="3" w16cid:durableId="1212032395">
    <w:abstractNumId w:val="20"/>
  </w:num>
  <w:num w:numId="4" w16cid:durableId="1702052745">
    <w:abstractNumId w:val="10"/>
  </w:num>
  <w:num w:numId="5" w16cid:durableId="198517642">
    <w:abstractNumId w:val="5"/>
  </w:num>
  <w:num w:numId="6" w16cid:durableId="486747922">
    <w:abstractNumId w:val="9"/>
  </w:num>
  <w:num w:numId="7" w16cid:durableId="196891801">
    <w:abstractNumId w:val="29"/>
  </w:num>
  <w:num w:numId="8" w16cid:durableId="680744226">
    <w:abstractNumId w:val="13"/>
  </w:num>
  <w:num w:numId="9" w16cid:durableId="1169058516">
    <w:abstractNumId w:val="16"/>
  </w:num>
  <w:num w:numId="10" w16cid:durableId="471756141">
    <w:abstractNumId w:val="4"/>
  </w:num>
  <w:num w:numId="11" w16cid:durableId="1500535938">
    <w:abstractNumId w:val="22"/>
  </w:num>
  <w:num w:numId="12" w16cid:durableId="386876932">
    <w:abstractNumId w:val="26"/>
  </w:num>
  <w:num w:numId="13" w16cid:durableId="715861347">
    <w:abstractNumId w:val="12"/>
  </w:num>
  <w:num w:numId="14" w16cid:durableId="2042779330">
    <w:abstractNumId w:val="3"/>
  </w:num>
  <w:num w:numId="15" w16cid:durableId="738752542">
    <w:abstractNumId w:val="32"/>
  </w:num>
  <w:num w:numId="16" w16cid:durableId="1957785474">
    <w:abstractNumId w:val="21"/>
  </w:num>
  <w:num w:numId="17" w16cid:durableId="2057314314">
    <w:abstractNumId w:val="0"/>
  </w:num>
  <w:num w:numId="18" w16cid:durableId="867059220">
    <w:abstractNumId w:val="18"/>
  </w:num>
  <w:num w:numId="19" w16cid:durableId="891767695">
    <w:abstractNumId w:val="11"/>
  </w:num>
  <w:num w:numId="20" w16cid:durableId="907033289">
    <w:abstractNumId w:val="1"/>
  </w:num>
  <w:num w:numId="21" w16cid:durableId="2093428346">
    <w:abstractNumId w:val="23"/>
  </w:num>
  <w:num w:numId="22" w16cid:durableId="1930384596">
    <w:abstractNumId w:val="17"/>
  </w:num>
  <w:num w:numId="23" w16cid:durableId="396440715">
    <w:abstractNumId w:val="2"/>
  </w:num>
  <w:num w:numId="24" w16cid:durableId="625816075">
    <w:abstractNumId w:val="28"/>
  </w:num>
  <w:num w:numId="25" w16cid:durableId="1341355242">
    <w:abstractNumId w:val="19"/>
  </w:num>
  <w:num w:numId="26" w16cid:durableId="128600078">
    <w:abstractNumId w:val="31"/>
  </w:num>
  <w:num w:numId="27" w16cid:durableId="1548569621">
    <w:abstractNumId w:val="6"/>
  </w:num>
  <w:num w:numId="28" w16cid:durableId="299893862">
    <w:abstractNumId w:val="30"/>
  </w:num>
  <w:num w:numId="29" w16cid:durableId="418723227">
    <w:abstractNumId w:val="15"/>
  </w:num>
  <w:num w:numId="30" w16cid:durableId="356271759">
    <w:abstractNumId w:val="8"/>
  </w:num>
  <w:num w:numId="31" w16cid:durableId="1381126548">
    <w:abstractNumId w:val="25"/>
  </w:num>
  <w:num w:numId="32" w16cid:durableId="1066881702">
    <w:abstractNumId w:val="24"/>
  </w:num>
  <w:num w:numId="33" w16cid:durableId="2061513332">
    <w:abstractNumId w:val="14"/>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734FC"/>
    <w:rsid w:val="00020005"/>
    <w:rsid w:val="00030553"/>
    <w:rsid w:val="00035A6B"/>
    <w:rsid w:val="000423DB"/>
    <w:rsid w:val="00042C54"/>
    <w:rsid w:val="00043205"/>
    <w:rsid w:val="00050FA8"/>
    <w:rsid w:val="000529AA"/>
    <w:rsid w:val="00060D20"/>
    <w:rsid w:val="00061F97"/>
    <w:rsid w:val="00067D3C"/>
    <w:rsid w:val="00070B3E"/>
    <w:rsid w:val="0008149D"/>
    <w:rsid w:val="00082F6E"/>
    <w:rsid w:val="000857AC"/>
    <w:rsid w:val="00091ADE"/>
    <w:rsid w:val="00095698"/>
    <w:rsid w:val="000A133A"/>
    <w:rsid w:val="000A27B1"/>
    <w:rsid w:val="000C3A8B"/>
    <w:rsid w:val="000C6B17"/>
    <w:rsid w:val="000C6BED"/>
    <w:rsid w:val="000C6CFE"/>
    <w:rsid w:val="000D4457"/>
    <w:rsid w:val="000E13FB"/>
    <w:rsid w:val="000E2A3F"/>
    <w:rsid w:val="001041E8"/>
    <w:rsid w:val="00113744"/>
    <w:rsid w:val="001252C4"/>
    <w:rsid w:val="00126433"/>
    <w:rsid w:val="00131505"/>
    <w:rsid w:val="00150B25"/>
    <w:rsid w:val="0015452E"/>
    <w:rsid w:val="001647FC"/>
    <w:rsid w:val="00171317"/>
    <w:rsid w:val="00172045"/>
    <w:rsid w:val="001733F5"/>
    <w:rsid w:val="0018348C"/>
    <w:rsid w:val="00193A0B"/>
    <w:rsid w:val="001A1B32"/>
    <w:rsid w:val="001B32F6"/>
    <w:rsid w:val="001B4404"/>
    <w:rsid w:val="001B6AE2"/>
    <w:rsid w:val="001B6F90"/>
    <w:rsid w:val="001D32FA"/>
    <w:rsid w:val="001D4427"/>
    <w:rsid w:val="001E59F7"/>
    <w:rsid w:val="001F0CE6"/>
    <w:rsid w:val="001F31BA"/>
    <w:rsid w:val="00200018"/>
    <w:rsid w:val="00201A4A"/>
    <w:rsid w:val="0020271C"/>
    <w:rsid w:val="002107F0"/>
    <w:rsid w:val="00212EE6"/>
    <w:rsid w:val="002337C5"/>
    <w:rsid w:val="00242A59"/>
    <w:rsid w:val="00261D70"/>
    <w:rsid w:val="002831DD"/>
    <w:rsid w:val="00290F3B"/>
    <w:rsid w:val="00296E46"/>
    <w:rsid w:val="002A2F98"/>
    <w:rsid w:val="002A4F18"/>
    <w:rsid w:val="002B0E2B"/>
    <w:rsid w:val="002B2593"/>
    <w:rsid w:val="002D15F1"/>
    <w:rsid w:val="002D46B0"/>
    <w:rsid w:val="002E0909"/>
    <w:rsid w:val="002F6705"/>
    <w:rsid w:val="003012A5"/>
    <w:rsid w:val="00302D64"/>
    <w:rsid w:val="00312692"/>
    <w:rsid w:val="00313791"/>
    <w:rsid w:val="00315B6F"/>
    <w:rsid w:val="00326DF9"/>
    <w:rsid w:val="00331B30"/>
    <w:rsid w:val="00344C03"/>
    <w:rsid w:val="00354F8C"/>
    <w:rsid w:val="00355B15"/>
    <w:rsid w:val="003572F0"/>
    <w:rsid w:val="00371239"/>
    <w:rsid w:val="0037152B"/>
    <w:rsid w:val="00377C97"/>
    <w:rsid w:val="00380A5E"/>
    <w:rsid w:val="003821FC"/>
    <w:rsid w:val="003825B5"/>
    <w:rsid w:val="00390274"/>
    <w:rsid w:val="0039184D"/>
    <w:rsid w:val="003A23BE"/>
    <w:rsid w:val="003B7EBF"/>
    <w:rsid w:val="003C2FB2"/>
    <w:rsid w:val="003C6359"/>
    <w:rsid w:val="003E7B59"/>
    <w:rsid w:val="0041512E"/>
    <w:rsid w:val="00421636"/>
    <w:rsid w:val="004252D8"/>
    <w:rsid w:val="00426C91"/>
    <w:rsid w:val="00434EF8"/>
    <w:rsid w:val="004373F8"/>
    <w:rsid w:val="00447178"/>
    <w:rsid w:val="00450169"/>
    <w:rsid w:val="004506D8"/>
    <w:rsid w:val="00457C8B"/>
    <w:rsid w:val="00464A25"/>
    <w:rsid w:val="00466A35"/>
    <w:rsid w:val="004676A5"/>
    <w:rsid w:val="004826D0"/>
    <w:rsid w:val="00485447"/>
    <w:rsid w:val="00491DB8"/>
    <w:rsid w:val="00496B62"/>
    <w:rsid w:val="00497973"/>
    <w:rsid w:val="004B0C92"/>
    <w:rsid w:val="004B2CE3"/>
    <w:rsid w:val="004B4D75"/>
    <w:rsid w:val="004B5383"/>
    <w:rsid w:val="004C176C"/>
    <w:rsid w:val="004D26E6"/>
    <w:rsid w:val="004E5B50"/>
    <w:rsid w:val="004F4710"/>
    <w:rsid w:val="004F5FEA"/>
    <w:rsid w:val="00502532"/>
    <w:rsid w:val="00511ABA"/>
    <w:rsid w:val="0051255C"/>
    <w:rsid w:val="00512819"/>
    <w:rsid w:val="00534E55"/>
    <w:rsid w:val="005446CD"/>
    <w:rsid w:val="005566A6"/>
    <w:rsid w:val="00566CB5"/>
    <w:rsid w:val="005709B4"/>
    <w:rsid w:val="005744BF"/>
    <w:rsid w:val="00574C56"/>
    <w:rsid w:val="0057753F"/>
    <w:rsid w:val="005853F0"/>
    <w:rsid w:val="0059760C"/>
    <w:rsid w:val="005B263E"/>
    <w:rsid w:val="005B2D08"/>
    <w:rsid w:val="005B789B"/>
    <w:rsid w:val="005C2F69"/>
    <w:rsid w:val="005C6912"/>
    <w:rsid w:val="005E1D3F"/>
    <w:rsid w:val="005E3D8C"/>
    <w:rsid w:val="0060074B"/>
    <w:rsid w:val="006046E9"/>
    <w:rsid w:val="00612439"/>
    <w:rsid w:val="00614BC8"/>
    <w:rsid w:val="00617DEF"/>
    <w:rsid w:val="00626FD3"/>
    <w:rsid w:val="00631F99"/>
    <w:rsid w:val="00633ADB"/>
    <w:rsid w:val="0064270C"/>
    <w:rsid w:val="00647D25"/>
    <w:rsid w:val="00652BE8"/>
    <w:rsid w:val="00653108"/>
    <w:rsid w:val="0066051B"/>
    <w:rsid w:val="00661298"/>
    <w:rsid w:val="006726EE"/>
    <w:rsid w:val="00696D9E"/>
    <w:rsid w:val="006A229A"/>
    <w:rsid w:val="006B49EF"/>
    <w:rsid w:val="006C4A9F"/>
    <w:rsid w:val="006D2DD5"/>
    <w:rsid w:val="006D49FE"/>
    <w:rsid w:val="006E2A0C"/>
    <w:rsid w:val="006E2A67"/>
    <w:rsid w:val="006F4101"/>
    <w:rsid w:val="00701779"/>
    <w:rsid w:val="007137BE"/>
    <w:rsid w:val="007152E2"/>
    <w:rsid w:val="00715867"/>
    <w:rsid w:val="00723226"/>
    <w:rsid w:val="00723388"/>
    <w:rsid w:val="00726485"/>
    <w:rsid w:val="00727B32"/>
    <w:rsid w:val="007343D0"/>
    <w:rsid w:val="007343EB"/>
    <w:rsid w:val="00744488"/>
    <w:rsid w:val="00755703"/>
    <w:rsid w:val="007572AD"/>
    <w:rsid w:val="00776B1D"/>
    <w:rsid w:val="007866AD"/>
    <w:rsid w:val="00790C53"/>
    <w:rsid w:val="007931DA"/>
    <w:rsid w:val="007B275A"/>
    <w:rsid w:val="007B4925"/>
    <w:rsid w:val="007B52F9"/>
    <w:rsid w:val="007B5BB1"/>
    <w:rsid w:val="007C2384"/>
    <w:rsid w:val="007D286A"/>
    <w:rsid w:val="007D2896"/>
    <w:rsid w:val="007E0C23"/>
    <w:rsid w:val="007E0E46"/>
    <w:rsid w:val="007F3298"/>
    <w:rsid w:val="00804B8D"/>
    <w:rsid w:val="00807E97"/>
    <w:rsid w:val="008105B2"/>
    <w:rsid w:val="00831468"/>
    <w:rsid w:val="00842A58"/>
    <w:rsid w:val="008468E6"/>
    <w:rsid w:val="00850146"/>
    <w:rsid w:val="00851B39"/>
    <w:rsid w:val="00852427"/>
    <w:rsid w:val="00854676"/>
    <w:rsid w:val="008659C0"/>
    <w:rsid w:val="008725E5"/>
    <w:rsid w:val="00883AA7"/>
    <w:rsid w:val="00891C56"/>
    <w:rsid w:val="0089570E"/>
    <w:rsid w:val="00896653"/>
    <w:rsid w:val="008A0A57"/>
    <w:rsid w:val="008A1E7D"/>
    <w:rsid w:val="008B0CD3"/>
    <w:rsid w:val="008D2691"/>
    <w:rsid w:val="008D6A4B"/>
    <w:rsid w:val="008E1709"/>
    <w:rsid w:val="008E56C5"/>
    <w:rsid w:val="008F0D39"/>
    <w:rsid w:val="008F3C19"/>
    <w:rsid w:val="00900A6F"/>
    <w:rsid w:val="009035DC"/>
    <w:rsid w:val="0090545E"/>
    <w:rsid w:val="00913515"/>
    <w:rsid w:val="00921CE2"/>
    <w:rsid w:val="00922DCA"/>
    <w:rsid w:val="009267BD"/>
    <w:rsid w:val="00930B00"/>
    <w:rsid w:val="00943226"/>
    <w:rsid w:val="0094665D"/>
    <w:rsid w:val="00954E99"/>
    <w:rsid w:val="00966788"/>
    <w:rsid w:val="00971F81"/>
    <w:rsid w:val="009731C9"/>
    <w:rsid w:val="00975E4B"/>
    <w:rsid w:val="009830A1"/>
    <w:rsid w:val="00991A15"/>
    <w:rsid w:val="009965B0"/>
    <w:rsid w:val="00997202"/>
    <w:rsid w:val="009A5721"/>
    <w:rsid w:val="009B030C"/>
    <w:rsid w:val="009C5561"/>
    <w:rsid w:val="009C64D9"/>
    <w:rsid w:val="009C7BF3"/>
    <w:rsid w:val="009E7FA4"/>
    <w:rsid w:val="009F1125"/>
    <w:rsid w:val="009F45D3"/>
    <w:rsid w:val="009F469D"/>
    <w:rsid w:val="009F4D6E"/>
    <w:rsid w:val="009F4DDE"/>
    <w:rsid w:val="009F7542"/>
    <w:rsid w:val="00A01A7E"/>
    <w:rsid w:val="00A11DF5"/>
    <w:rsid w:val="00A146D1"/>
    <w:rsid w:val="00A14A21"/>
    <w:rsid w:val="00A15866"/>
    <w:rsid w:val="00A1634C"/>
    <w:rsid w:val="00A16C55"/>
    <w:rsid w:val="00A20521"/>
    <w:rsid w:val="00A33E72"/>
    <w:rsid w:val="00A35B01"/>
    <w:rsid w:val="00A36C3A"/>
    <w:rsid w:val="00A42364"/>
    <w:rsid w:val="00A43A67"/>
    <w:rsid w:val="00A5028D"/>
    <w:rsid w:val="00A517AE"/>
    <w:rsid w:val="00A61A1A"/>
    <w:rsid w:val="00A632F9"/>
    <w:rsid w:val="00A64D96"/>
    <w:rsid w:val="00A668C3"/>
    <w:rsid w:val="00A71E23"/>
    <w:rsid w:val="00A7554B"/>
    <w:rsid w:val="00A85642"/>
    <w:rsid w:val="00A96F72"/>
    <w:rsid w:val="00AA6A61"/>
    <w:rsid w:val="00AA7C04"/>
    <w:rsid w:val="00AB18D5"/>
    <w:rsid w:val="00AB34B2"/>
    <w:rsid w:val="00AB6402"/>
    <w:rsid w:val="00AB73AF"/>
    <w:rsid w:val="00AC2650"/>
    <w:rsid w:val="00AC4BF9"/>
    <w:rsid w:val="00AC4D38"/>
    <w:rsid w:val="00AC7AEC"/>
    <w:rsid w:val="00AD3E6B"/>
    <w:rsid w:val="00AD6D75"/>
    <w:rsid w:val="00AE420A"/>
    <w:rsid w:val="00AE53F3"/>
    <w:rsid w:val="00AE6270"/>
    <w:rsid w:val="00AF03D8"/>
    <w:rsid w:val="00AF569E"/>
    <w:rsid w:val="00B04B5D"/>
    <w:rsid w:val="00B05E45"/>
    <w:rsid w:val="00B14EED"/>
    <w:rsid w:val="00B207BE"/>
    <w:rsid w:val="00B20EB9"/>
    <w:rsid w:val="00B242F4"/>
    <w:rsid w:val="00B262CE"/>
    <w:rsid w:val="00B35385"/>
    <w:rsid w:val="00B35888"/>
    <w:rsid w:val="00B40EC0"/>
    <w:rsid w:val="00B43DD8"/>
    <w:rsid w:val="00B470FD"/>
    <w:rsid w:val="00B51EAB"/>
    <w:rsid w:val="00B54873"/>
    <w:rsid w:val="00B6170B"/>
    <w:rsid w:val="00B63BB8"/>
    <w:rsid w:val="00B67CC5"/>
    <w:rsid w:val="00B77B8C"/>
    <w:rsid w:val="00B813A0"/>
    <w:rsid w:val="00B849DA"/>
    <w:rsid w:val="00B84B53"/>
    <w:rsid w:val="00B90D2C"/>
    <w:rsid w:val="00B95766"/>
    <w:rsid w:val="00BA28AC"/>
    <w:rsid w:val="00BA60B6"/>
    <w:rsid w:val="00BB41C3"/>
    <w:rsid w:val="00BB5CE8"/>
    <w:rsid w:val="00BD42D3"/>
    <w:rsid w:val="00BD52AD"/>
    <w:rsid w:val="00BF2B3C"/>
    <w:rsid w:val="00BF4F01"/>
    <w:rsid w:val="00BF650D"/>
    <w:rsid w:val="00C079C5"/>
    <w:rsid w:val="00C07E66"/>
    <w:rsid w:val="00C179F2"/>
    <w:rsid w:val="00C40601"/>
    <w:rsid w:val="00C42562"/>
    <w:rsid w:val="00C54AFB"/>
    <w:rsid w:val="00C623A8"/>
    <w:rsid w:val="00C6683E"/>
    <w:rsid w:val="00C670DB"/>
    <w:rsid w:val="00C67B21"/>
    <w:rsid w:val="00C74917"/>
    <w:rsid w:val="00C80D7D"/>
    <w:rsid w:val="00C974B3"/>
    <w:rsid w:val="00CB15E9"/>
    <w:rsid w:val="00CB1B68"/>
    <w:rsid w:val="00CB2F4A"/>
    <w:rsid w:val="00CB4805"/>
    <w:rsid w:val="00CD024A"/>
    <w:rsid w:val="00CD1FCB"/>
    <w:rsid w:val="00CF0D59"/>
    <w:rsid w:val="00CF291B"/>
    <w:rsid w:val="00CF2D12"/>
    <w:rsid w:val="00CF5818"/>
    <w:rsid w:val="00D102D5"/>
    <w:rsid w:val="00D11A63"/>
    <w:rsid w:val="00D23A00"/>
    <w:rsid w:val="00D3318F"/>
    <w:rsid w:val="00D425AA"/>
    <w:rsid w:val="00D42BCB"/>
    <w:rsid w:val="00D464BE"/>
    <w:rsid w:val="00D53243"/>
    <w:rsid w:val="00D5585C"/>
    <w:rsid w:val="00D744E4"/>
    <w:rsid w:val="00D75F8D"/>
    <w:rsid w:val="00D7798D"/>
    <w:rsid w:val="00D955E6"/>
    <w:rsid w:val="00DA0D44"/>
    <w:rsid w:val="00DA352B"/>
    <w:rsid w:val="00DA7FFD"/>
    <w:rsid w:val="00DB5AAB"/>
    <w:rsid w:val="00DC1E16"/>
    <w:rsid w:val="00DC4CC1"/>
    <w:rsid w:val="00DE2AA3"/>
    <w:rsid w:val="00DE4C6A"/>
    <w:rsid w:val="00DE4F71"/>
    <w:rsid w:val="00DF132D"/>
    <w:rsid w:val="00E033B1"/>
    <w:rsid w:val="00E07F33"/>
    <w:rsid w:val="00E10F19"/>
    <w:rsid w:val="00E1230D"/>
    <w:rsid w:val="00E12BC4"/>
    <w:rsid w:val="00E2128F"/>
    <w:rsid w:val="00E25B6F"/>
    <w:rsid w:val="00E369A5"/>
    <w:rsid w:val="00E40DE6"/>
    <w:rsid w:val="00E55159"/>
    <w:rsid w:val="00E734FC"/>
    <w:rsid w:val="00E73E5D"/>
    <w:rsid w:val="00E93780"/>
    <w:rsid w:val="00E972BB"/>
    <w:rsid w:val="00EA07E9"/>
    <w:rsid w:val="00EB0A3C"/>
    <w:rsid w:val="00EB5D4B"/>
    <w:rsid w:val="00EC1B69"/>
    <w:rsid w:val="00ED4748"/>
    <w:rsid w:val="00EE1DB4"/>
    <w:rsid w:val="00EE2093"/>
    <w:rsid w:val="00EE69F3"/>
    <w:rsid w:val="00EE6E93"/>
    <w:rsid w:val="00EF5A58"/>
    <w:rsid w:val="00F02D86"/>
    <w:rsid w:val="00F07398"/>
    <w:rsid w:val="00F14A2B"/>
    <w:rsid w:val="00F31C1B"/>
    <w:rsid w:val="00F31F42"/>
    <w:rsid w:val="00F34285"/>
    <w:rsid w:val="00F44817"/>
    <w:rsid w:val="00F502A7"/>
    <w:rsid w:val="00F64AF0"/>
    <w:rsid w:val="00F66D20"/>
    <w:rsid w:val="00F95D9C"/>
    <w:rsid w:val="00FB64F9"/>
    <w:rsid w:val="00FC1219"/>
    <w:rsid w:val="00FC3191"/>
    <w:rsid w:val="00FF356A"/>
    <w:rsid w:val="00FF493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395D09"/>
  <w15:docId w15:val="{A00ACD0F-A180-4524-A636-D7F95F425E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C40601"/>
    <w:rPr>
      <w:rFonts w:ascii="Calibri" w:eastAsia="Calibri" w:hAnsi="Calibri" w:cs="Calibri"/>
      <w:lang w:val="pt-PT"/>
    </w:rPr>
  </w:style>
  <w:style w:type="paragraph" w:styleId="Ttulo1">
    <w:name w:val="heading 1"/>
    <w:basedOn w:val="Normal"/>
    <w:uiPriority w:val="1"/>
    <w:qFormat/>
    <w:rsid w:val="00C40601"/>
    <w:pPr>
      <w:spacing w:line="292" w:lineRule="exact"/>
      <w:ind w:left="28"/>
      <w:outlineLvl w:val="0"/>
    </w:pPr>
    <w:rPr>
      <w:b/>
      <w:bCs/>
      <w:sz w:val="24"/>
      <w:szCs w:val="24"/>
    </w:rPr>
  </w:style>
  <w:style w:type="paragraph" w:styleId="Ttulo2">
    <w:name w:val="heading 2"/>
    <w:basedOn w:val="Normal"/>
    <w:next w:val="Normal"/>
    <w:link w:val="Ttulo2Char"/>
    <w:uiPriority w:val="9"/>
    <w:semiHidden/>
    <w:unhideWhenUsed/>
    <w:qFormat/>
    <w:rsid w:val="005446CD"/>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Ttulo3">
    <w:name w:val="heading 3"/>
    <w:basedOn w:val="Normal"/>
    <w:next w:val="Normal"/>
    <w:link w:val="Ttulo3Char"/>
    <w:uiPriority w:val="9"/>
    <w:semiHidden/>
    <w:unhideWhenUsed/>
    <w:qFormat/>
    <w:rsid w:val="00B35385"/>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Ttulo4">
    <w:name w:val="heading 4"/>
    <w:basedOn w:val="Normal"/>
    <w:next w:val="Normal"/>
    <w:link w:val="Ttulo4Char"/>
    <w:uiPriority w:val="9"/>
    <w:semiHidden/>
    <w:unhideWhenUsed/>
    <w:qFormat/>
    <w:rsid w:val="00B35385"/>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rsid w:val="00C40601"/>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sid w:val="00C40601"/>
    <w:pPr>
      <w:ind w:left="218"/>
      <w:jc w:val="both"/>
    </w:pPr>
    <w:rPr>
      <w:sz w:val="24"/>
      <w:szCs w:val="24"/>
    </w:rPr>
  </w:style>
  <w:style w:type="paragraph" w:styleId="Ttulo">
    <w:name w:val="Title"/>
    <w:basedOn w:val="Normal"/>
    <w:uiPriority w:val="1"/>
    <w:qFormat/>
    <w:rsid w:val="00C40601"/>
    <w:pPr>
      <w:spacing w:before="120"/>
      <w:ind w:left="3653" w:right="3668"/>
      <w:jc w:val="center"/>
    </w:pPr>
    <w:rPr>
      <w:b/>
      <w:bCs/>
      <w:sz w:val="32"/>
      <w:szCs w:val="32"/>
      <w:u w:val="single" w:color="000000"/>
    </w:rPr>
  </w:style>
  <w:style w:type="paragraph" w:styleId="PargrafodaLista">
    <w:name w:val="List Paragraph"/>
    <w:basedOn w:val="Normal"/>
    <w:link w:val="PargrafodaListaChar"/>
    <w:uiPriority w:val="34"/>
    <w:qFormat/>
    <w:rsid w:val="00C40601"/>
    <w:pPr>
      <w:ind w:left="218"/>
      <w:jc w:val="both"/>
    </w:pPr>
  </w:style>
  <w:style w:type="paragraph" w:customStyle="1" w:styleId="TableParagraph">
    <w:name w:val="Table Paragraph"/>
    <w:basedOn w:val="Normal"/>
    <w:uiPriority w:val="1"/>
    <w:qFormat/>
    <w:rsid w:val="00C40601"/>
    <w:rPr>
      <w:rFonts w:ascii="Times New Roman" w:eastAsia="Times New Roman" w:hAnsi="Times New Roman" w:cs="Times New Roman"/>
    </w:rPr>
  </w:style>
  <w:style w:type="character" w:styleId="Hyperlink">
    <w:name w:val="Hyperlink"/>
    <w:uiPriority w:val="99"/>
    <w:rsid w:val="00971F81"/>
    <w:rPr>
      <w:color w:val="000080"/>
      <w:u w:val="single"/>
    </w:rPr>
  </w:style>
  <w:style w:type="character" w:styleId="Refdecomentrio">
    <w:name w:val="annotation reference"/>
    <w:basedOn w:val="Fontepargpadro"/>
    <w:unhideWhenUsed/>
    <w:rsid w:val="00971F81"/>
    <w:rPr>
      <w:sz w:val="16"/>
      <w:szCs w:val="16"/>
    </w:rPr>
  </w:style>
  <w:style w:type="paragraph" w:styleId="Textodecomentrio">
    <w:name w:val="annotation text"/>
    <w:basedOn w:val="Normal"/>
    <w:link w:val="TextodecomentrioChar"/>
    <w:unhideWhenUsed/>
    <w:rsid w:val="00971F81"/>
    <w:pPr>
      <w:widowControl/>
      <w:autoSpaceDE/>
      <w:autoSpaceDN/>
    </w:pPr>
    <w:rPr>
      <w:rFonts w:ascii="Ecofont_Spranq_eco_Sans" w:eastAsiaTheme="minorEastAsia" w:hAnsi="Ecofont_Spranq_eco_Sans" w:cs="Tahoma"/>
      <w:sz w:val="20"/>
      <w:szCs w:val="20"/>
      <w:lang w:val="pt-BR" w:eastAsia="pt-BR"/>
    </w:rPr>
  </w:style>
  <w:style w:type="character" w:customStyle="1" w:styleId="TextodecomentrioChar">
    <w:name w:val="Texto de comentário Char"/>
    <w:basedOn w:val="Fontepargpadro"/>
    <w:link w:val="Textodecomentrio"/>
    <w:qFormat/>
    <w:rsid w:val="00971F81"/>
    <w:rPr>
      <w:rFonts w:ascii="Ecofont_Spranq_eco_Sans" w:eastAsiaTheme="minorEastAsia" w:hAnsi="Ecofont_Spranq_eco_Sans" w:cs="Tahoma"/>
      <w:sz w:val="20"/>
      <w:szCs w:val="20"/>
      <w:lang w:val="pt-BR" w:eastAsia="pt-BR"/>
    </w:rPr>
  </w:style>
  <w:style w:type="paragraph" w:styleId="Citao">
    <w:name w:val="Quote"/>
    <w:aliases w:val="TCU,Citação AGU,NotaExplicativa"/>
    <w:basedOn w:val="Normal"/>
    <w:next w:val="Normal"/>
    <w:link w:val="CitaoChar"/>
    <w:qFormat/>
    <w:rsid w:val="00C974B3"/>
    <w:pPr>
      <w:widowControl/>
      <w:pBdr>
        <w:top w:val="single" w:sz="4" w:space="1" w:color="1F497D"/>
        <w:left w:val="single" w:sz="4" w:space="4" w:color="1F497D"/>
        <w:bottom w:val="single" w:sz="4" w:space="1" w:color="1F497D"/>
        <w:right w:val="single" w:sz="4" w:space="4" w:color="1F497D"/>
      </w:pBdr>
      <w:shd w:val="clear" w:color="auto" w:fill="FFFFCC"/>
      <w:autoSpaceDE/>
      <w:autoSpaceDN/>
      <w:spacing w:before="120"/>
      <w:jc w:val="both"/>
    </w:pPr>
    <w:rPr>
      <w:rFonts w:ascii="Arial" w:hAnsi="Arial" w:cs="Tahoma"/>
      <w:i/>
      <w:iCs/>
      <w:color w:val="000000"/>
      <w:sz w:val="20"/>
      <w:szCs w:val="24"/>
      <w:lang w:val="pt-BR"/>
    </w:rPr>
  </w:style>
  <w:style w:type="character" w:customStyle="1" w:styleId="CitaoChar">
    <w:name w:val="Citação Char"/>
    <w:aliases w:val="TCU Char,Citação AGU Char,NotaExplicativa Char"/>
    <w:basedOn w:val="Fontepargpadro"/>
    <w:link w:val="Citao"/>
    <w:qFormat/>
    <w:rsid w:val="00C974B3"/>
    <w:rPr>
      <w:rFonts w:ascii="Arial" w:eastAsia="Calibri" w:hAnsi="Arial" w:cs="Tahoma"/>
      <w:i/>
      <w:iCs/>
      <w:color w:val="000000"/>
      <w:sz w:val="20"/>
      <w:szCs w:val="24"/>
      <w:shd w:val="clear" w:color="auto" w:fill="FFFFCC"/>
      <w:lang w:val="pt-BR"/>
    </w:rPr>
  </w:style>
  <w:style w:type="paragraph" w:customStyle="1" w:styleId="Nivel01">
    <w:name w:val="Nivel 01"/>
    <w:basedOn w:val="Ttulo1"/>
    <w:next w:val="Normal"/>
    <w:link w:val="Nivel01Char"/>
    <w:autoRedefine/>
    <w:qFormat/>
    <w:rsid w:val="00C974B3"/>
    <w:pPr>
      <w:keepNext/>
      <w:keepLines/>
      <w:widowControl/>
      <w:numPr>
        <w:numId w:val="1"/>
      </w:numPr>
      <w:tabs>
        <w:tab w:val="left" w:pos="567"/>
      </w:tabs>
      <w:autoSpaceDE/>
      <w:autoSpaceDN/>
      <w:spacing w:beforeLines="120" w:afterLines="120" w:line="312" w:lineRule="auto"/>
      <w:ind w:left="360"/>
      <w:jc w:val="both"/>
    </w:pPr>
    <w:rPr>
      <w:rFonts w:ascii="Arial" w:eastAsiaTheme="majorEastAsia" w:hAnsi="Arial" w:cs="Arial"/>
      <w:sz w:val="20"/>
      <w:szCs w:val="20"/>
      <w:lang w:val="pt-BR" w:eastAsia="pt-BR"/>
    </w:rPr>
  </w:style>
  <w:style w:type="character" w:customStyle="1" w:styleId="Nivel01Char">
    <w:name w:val="Nivel 01 Char"/>
    <w:basedOn w:val="Fontepargpadro"/>
    <w:link w:val="Nivel01"/>
    <w:rsid w:val="00C974B3"/>
    <w:rPr>
      <w:rFonts w:ascii="Arial" w:eastAsiaTheme="majorEastAsia" w:hAnsi="Arial" w:cs="Arial"/>
      <w:b/>
      <w:bCs/>
      <w:sz w:val="20"/>
      <w:szCs w:val="20"/>
      <w:lang w:val="pt-BR" w:eastAsia="pt-BR"/>
    </w:rPr>
  </w:style>
  <w:style w:type="character" w:customStyle="1" w:styleId="normaltextrun">
    <w:name w:val="normaltextrun"/>
    <w:basedOn w:val="Fontepargpadro"/>
    <w:rsid w:val="00C974B3"/>
  </w:style>
  <w:style w:type="character" w:customStyle="1" w:styleId="eop">
    <w:name w:val="eop"/>
    <w:basedOn w:val="Fontepargpadro"/>
    <w:rsid w:val="00C974B3"/>
  </w:style>
  <w:style w:type="paragraph" w:customStyle="1" w:styleId="Nivel2">
    <w:name w:val="Nivel 2"/>
    <w:basedOn w:val="Normal"/>
    <w:link w:val="Nivel2Char"/>
    <w:qFormat/>
    <w:rsid w:val="00C974B3"/>
    <w:pPr>
      <w:widowControl/>
      <w:numPr>
        <w:ilvl w:val="1"/>
        <w:numId w:val="1"/>
      </w:numPr>
      <w:autoSpaceDE/>
      <w:autoSpaceDN/>
      <w:spacing w:before="120" w:after="120" w:line="276" w:lineRule="auto"/>
      <w:ind w:left="0" w:firstLine="0"/>
      <w:jc w:val="both"/>
    </w:pPr>
    <w:rPr>
      <w:rFonts w:ascii="Arial" w:eastAsiaTheme="minorEastAsia" w:hAnsi="Arial" w:cs="Arial"/>
      <w:color w:val="000000"/>
      <w:sz w:val="20"/>
      <w:szCs w:val="20"/>
      <w:lang w:val="pt-BR" w:eastAsia="pt-BR"/>
    </w:rPr>
  </w:style>
  <w:style w:type="paragraph" w:customStyle="1" w:styleId="Nivel3">
    <w:name w:val="Nivel 3"/>
    <w:basedOn w:val="Normal"/>
    <w:link w:val="Nivel3Char"/>
    <w:qFormat/>
    <w:rsid w:val="00C974B3"/>
    <w:pPr>
      <w:widowControl/>
      <w:numPr>
        <w:ilvl w:val="2"/>
        <w:numId w:val="1"/>
      </w:numPr>
      <w:autoSpaceDE/>
      <w:autoSpaceDN/>
      <w:spacing w:before="120" w:after="120" w:line="276" w:lineRule="auto"/>
      <w:ind w:left="284" w:firstLine="0"/>
      <w:jc w:val="both"/>
    </w:pPr>
    <w:rPr>
      <w:rFonts w:ascii="Arial" w:eastAsiaTheme="minorEastAsia" w:hAnsi="Arial" w:cs="Arial"/>
      <w:color w:val="000000"/>
      <w:sz w:val="20"/>
      <w:szCs w:val="20"/>
      <w:lang w:val="pt-BR" w:eastAsia="pt-BR"/>
    </w:rPr>
  </w:style>
  <w:style w:type="paragraph" w:customStyle="1" w:styleId="Nivel4">
    <w:name w:val="Nivel 4"/>
    <w:basedOn w:val="Nivel3"/>
    <w:link w:val="Nivel4Char"/>
    <w:qFormat/>
    <w:rsid w:val="00C974B3"/>
    <w:pPr>
      <w:numPr>
        <w:ilvl w:val="3"/>
      </w:numPr>
      <w:ind w:left="567" w:firstLine="0"/>
    </w:pPr>
    <w:rPr>
      <w:color w:val="auto"/>
    </w:rPr>
  </w:style>
  <w:style w:type="paragraph" w:customStyle="1" w:styleId="Nivel5">
    <w:name w:val="Nivel 5"/>
    <w:basedOn w:val="Nivel4"/>
    <w:qFormat/>
    <w:rsid w:val="00C974B3"/>
    <w:pPr>
      <w:numPr>
        <w:ilvl w:val="4"/>
      </w:numPr>
      <w:ind w:left="851" w:firstLine="0"/>
    </w:pPr>
  </w:style>
  <w:style w:type="character" w:customStyle="1" w:styleId="Nivel4Char">
    <w:name w:val="Nivel 4 Char"/>
    <w:basedOn w:val="Fontepargpadro"/>
    <w:link w:val="Nivel4"/>
    <w:rsid w:val="00C974B3"/>
    <w:rPr>
      <w:rFonts w:ascii="Arial" w:eastAsiaTheme="minorEastAsia" w:hAnsi="Arial" w:cs="Arial"/>
      <w:sz w:val="20"/>
      <w:szCs w:val="20"/>
      <w:lang w:val="pt-BR" w:eastAsia="pt-BR"/>
    </w:rPr>
  </w:style>
  <w:style w:type="character" w:customStyle="1" w:styleId="Nivel2Char">
    <w:name w:val="Nivel 2 Char"/>
    <w:basedOn w:val="Fontepargpadro"/>
    <w:link w:val="Nivel2"/>
    <w:locked/>
    <w:rsid w:val="00C974B3"/>
    <w:rPr>
      <w:rFonts w:ascii="Arial" w:eastAsiaTheme="minorEastAsia" w:hAnsi="Arial" w:cs="Arial"/>
      <w:color w:val="000000"/>
      <w:sz w:val="20"/>
      <w:szCs w:val="20"/>
      <w:lang w:val="pt-BR" w:eastAsia="pt-BR"/>
    </w:rPr>
  </w:style>
  <w:style w:type="paragraph" w:customStyle="1" w:styleId="ou">
    <w:name w:val="ou"/>
    <w:basedOn w:val="PargrafodaLista"/>
    <w:link w:val="ouChar"/>
    <w:qFormat/>
    <w:rsid w:val="00C974B3"/>
    <w:pPr>
      <w:widowControl/>
      <w:autoSpaceDE/>
      <w:autoSpaceDN/>
      <w:spacing w:before="60" w:after="60" w:line="259" w:lineRule="auto"/>
      <w:ind w:left="0"/>
      <w:jc w:val="center"/>
    </w:pPr>
    <w:rPr>
      <w:rFonts w:ascii="Arial" w:eastAsiaTheme="minorHAnsi" w:hAnsi="Arial" w:cs="Arial"/>
      <w:b/>
      <w:bCs/>
      <w:i/>
      <w:iCs/>
      <w:color w:val="FF0000"/>
      <w:sz w:val="24"/>
      <w:szCs w:val="24"/>
      <w:u w:val="single"/>
      <w:lang w:val="pt-BR" w:eastAsia="pt-BR"/>
    </w:rPr>
  </w:style>
  <w:style w:type="character" w:customStyle="1" w:styleId="ouChar">
    <w:name w:val="ou Char"/>
    <w:basedOn w:val="Fontepargpadro"/>
    <w:link w:val="ou"/>
    <w:rsid w:val="00C974B3"/>
    <w:rPr>
      <w:rFonts w:ascii="Arial" w:hAnsi="Arial" w:cs="Arial"/>
      <w:b/>
      <w:bCs/>
      <w:i/>
      <w:iCs/>
      <w:color w:val="FF0000"/>
      <w:sz w:val="24"/>
      <w:szCs w:val="24"/>
      <w:u w:val="single"/>
      <w:lang w:val="pt-BR" w:eastAsia="pt-BR"/>
    </w:rPr>
  </w:style>
  <w:style w:type="paragraph" w:customStyle="1" w:styleId="Nvel2-Red">
    <w:name w:val="Nível 2 -Red"/>
    <w:basedOn w:val="Nivel2"/>
    <w:link w:val="Nvel2-RedChar"/>
    <w:qFormat/>
    <w:rsid w:val="00C974B3"/>
    <w:rPr>
      <w:i/>
      <w:iCs/>
      <w:color w:val="FF0000"/>
    </w:rPr>
  </w:style>
  <w:style w:type="paragraph" w:customStyle="1" w:styleId="Nvel3-R">
    <w:name w:val="Nível 3-R"/>
    <w:basedOn w:val="Nivel3"/>
    <w:link w:val="Nvel3-RChar"/>
    <w:qFormat/>
    <w:rsid w:val="00C974B3"/>
    <w:rPr>
      <w:i/>
      <w:iCs/>
      <w:color w:val="FF0000"/>
    </w:rPr>
  </w:style>
  <w:style w:type="character" w:customStyle="1" w:styleId="Nvel2-RedChar">
    <w:name w:val="Nível 2 -Red Char"/>
    <w:basedOn w:val="Nivel2Char"/>
    <w:link w:val="Nvel2-Red"/>
    <w:rsid w:val="00C974B3"/>
    <w:rPr>
      <w:rFonts w:ascii="Arial" w:eastAsiaTheme="minorEastAsia" w:hAnsi="Arial" w:cs="Arial"/>
      <w:i/>
      <w:iCs/>
      <w:color w:val="FF0000"/>
      <w:sz w:val="20"/>
      <w:szCs w:val="20"/>
      <w:lang w:val="pt-BR" w:eastAsia="pt-BR"/>
    </w:rPr>
  </w:style>
  <w:style w:type="paragraph" w:customStyle="1" w:styleId="Nvel4-R">
    <w:name w:val="Nível 4-R"/>
    <w:basedOn w:val="Nivel4"/>
    <w:link w:val="Nvel4-RChar"/>
    <w:qFormat/>
    <w:rsid w:val="00C974B3"/>
    <w:rPr>
      <w:i/>
      <w:iCs/>
      <w:color w:val="FF0000"/>
    </w:rPr>
  </w:style>
  <w:style w:type="character" w:customStyle="1" w:styleId="Nivel3Char">
    <w:name w:val="Nivel 3 Char"/>
    <w:basedOn w:val="Fontepargpadro"/>
    <w:link w:val="Nivel3"/>
    <w:rsid w:val="00C974B3"/>
    <w:rPr>
      <w:rFonts w:ascii="Arial" w:eastAsiaTheme="minorEastAsia" w:hAnsi="Arial" w:cs="Arial"/>
      <w:color w:val="000000"/>
      <w:sz w:val="20"/>
      <w:szCs w:val="20"/>
      <w:lang w:val="pt-BR" w:eastAsia="pt-BR"/>
    </w:rPr>
  </w:style>
  <w:style w:type="character" w:customStyle="1" w:styleId="Nvel3-RChar">
    <w:name w:val="Nível 3-R Char"/>
    <w:basedOn w:val="Nivel3Char"/>
    <w:link w:val="Nvel3-R"/>
    <w:rsid w:val="00C974B3"/>
    <w:rPr>
      <w:rFonts w:ascii="Arial" w:eastAsiaTheme="minorEastAsia" w:hAnsi="Arial" w:cs="Arial"/>
      <w:i/>
      <w:iCs/>
      <w:color w:val="FF0000"/>
      <w:sz w:val="20"/>
      <w:szCs w:val="20"/>
      <w:lang w:val="pt-BR" w:eastAsia="pt-BR"/>
    </w:rPr>
  </w:style>
  <w:style w:type="character" w:customStyle="1" w:styleId="Nvel4-RChar">
    <w:name w:val="Nível 4-R Char"/>
    <w:basedOn w:val="Nivel4Char"/>
    <w:link w:val="Nvel4-R"/>
    <w:rsid w:val="00C974B3"/>
    <w:rPr>
      <w:rFonts w:ascii="Arial" w:eastAsiaTheme="minorEastAsia" w:hAnsi="Arial" w:cs="Arial"/>
      <w:i/>
      <w:iCs/>
      <w:color w:val="FF0000"/>
      <w:sz w:val="20"/>
      <w:szCs w:val="20"/>
      <w:lang w:val="pt-BR" w:eastAsia="pt-BR"/>
    </w:rPr>
  </w:style>
  <w:style w:type="paragraph" w:styleId="NormalWeb">
    <w:name w:val="Normal (Web)"/>
    <w:basedOn w:val="Normal"/>
    <w:uiPriority w:val="99"/>
    <w:rsid w:val="00B63BB8"/>
    <w:pPr>
      <w:widowControl/>
      <w:autoSpaceDE/>
      <w:autoSpaceDN/>
      <w:spacing w:before="100" w:beforeAutospacing="1" w:after="100" w:afterAutospacing="1"/>
    </w:pPr>
    <w:rPr>
      <w:rFonts w:ascii="Times New Roman" w:eastAsia="Times New Roman" w:hAnsi="Times New Roman" w:cs="Times New Roman"/>
      <w:sz w:val="20"/>
      <w:szCs w:val="24"/>
      <w:lang w:val="pt-BR" w:eastAsia="pt-BR"/>
    </w:rPr>
  </w:style>
  <w:style w:type="paragraph" w:customStyle="1" w:styleId="SombreamentoMdio1-nfase31">
    <w:name w:val="Sombreamento Médio 1 - Ênfase 31"/>
    <w:basedOn w:val="Normal"/>
    <w:next w:val="Normal"/>
    <w:rsid w:val="00B63BB8"/>
    <w:pPr>
      <w:widowControl/>
      <w:pBdr>
        <w:top w:val="single" w:sz="4" w:space="1" w:color="000080"/>
        <w:left w:val="single" w:sz="4" w:space="4" w:color="000080"/>
        <w:bottom w:val="single" w:sz="4" w:space="1" w:color="000080"/>
        <w:right w:val="single" w:sz="4" w:space="4" w:color="000080"/>
      </w:pBdr>
      <w:shd w:val="clear" w:color="auto" w:fill="FFFFCC"/>
      <w:suppressAutoHyphens/>
      <w:autoSpaceDE/>
      <w:autoSpaceDN/>
      <w:spacing w:before="120"/>
      <w:jc w:val="both"/>
    </w:pPr>
    <w:rPr>
      <w:rFonts w:ascii="Ecofont_Spranq_eco_Sans" w:hAnsi="Ecofont_Spranq_eco_Sans" w:cs="Tahoma"/>
      <w:i/>
      <w:iCs/>
      <w:color w:val="000000"/>
      <w:sz w:val="20"/>
      <w:szCs w:val="24"/>
      <w:lang w:val="pt-BR" w:eastAsia="zh-CN"/>
    </w:rPr>
  </w:style>
  <w:style w:type="paragraph" w:customStyle="1" w:styleId="Nivel1">
    <w:name w:val="Nivel 1"/>
    <w:basedOn w:val="Nivel2"/>
    <w:next w:val="Nivel2"/>
    <w:qFormat/>
    <w:rsid w:val="00B63BB8"/>
    <w:pPr>
      <w:numPr>
        <w:ilvl w:val="0"/>
        <w:numId w:val="0"/>
      </w:numPr>
      <w:tabs>
        <w:tab w:val="num" w:pos="360"/>
      </w:tabs>
      <w:ind w:left="644" w:hanging="432"/>
    </w:pPr>
    <w:rPr>
      <w:rFonts w:ascii="Ecofont_Spranq_eco_Sans" w:eastAsia="Arial Unicode MS" w:hAnsi="Ecofont_Spranq_eco_Sans"/>
      <w:b/>
      <w:color w:val="auto"/>
    </w:rPr>
  </w:style>
  <w:style w:type="character" w:customStyle="1" w:styleId="PargrafodaListaChar">
    <w:name w:val="Parágrafo da Lista Char"/>
    <w:link w:val="PargrafodaLista"/>
    <w:uiPriority w:val="34"/>
    <w:rsid w:val="00B63BB8"/>
    <w:rPr>
      <w:rFonts w:ascii="Calibri" w:eastAsia="Calibri" w:hAnsi="Calibri" w:cs="Calibri"/>
      <w:lang w:val="pt-PT"/>
    </w:rPr>
  </w:style>
  <w:style w:type="paragraph" w:customStyle="1" w:styleId="Nvel3">
    <w:name w:val="Nível 3"/>
    <w:basedOn w:val="Nvel3-R"/>
    <w:link w:val="Nvel3Char"/>
    <w:qFormat/>
    <w:rsid w:val="003C6359"/>
    <w:rPr>
      <w:i w:val="0"/>
      <w:iCs w:val="0"/>
    </w:rPr>
  </w:style>
  <w:style w:type="paragraph" w:customStyle="1" w:styleId="Nvel4">
    <w:name w:val="Nível 4"/>
    <w:basedOn w:val="Nvel3"/>
    <w:link w:val="Nvel4Char"/>
    <w:qFormat/>
    <w:rsid w:val="003C6359"/>
    <w:pPr>
      <w:numPr>
        <w:ilvl w:val="0"/>
        <w:numId w:val="0"/>
      </w:numPr>
      <w:ind w:left="567"/>
    </w:pPr>
  </w:style>
  <w:style w:type="character" w:customStyle="1" w:styleId="Nvel3Char">
    <w:name w:val="Nível 3 Char"/>
    <w:basedOn w:val="Nvel3-RChar"/>
    <w:link w:val="Nvel3"/>
    <w:rsid w:val="003C6359"/>
    <w:rPr>
      <w:rFonts w:ascii="Arial" w:eastAsiaTheme="minorEastAsia" w:hAnsi="Arial" w:cs="Arial"/>
      <w:i w:val="0"/>
      <w:iCs w:val="0"/>
      <w:color w:val="FF0000"/>
      <w:sz w:val="20"/>
      <w:szCs w:val="20"/>
      <w:lang w:val="pt-BR" w:eastAsia="pt-BR"/>
    </w:rPr>
  </w:style>
  <w:style w:type="paragraph" w:customStyle="1" w:styleId="SubTitNN">
    <w:name w:val="SubTitNN"/>
    <w:basedOn w:val="Normal"/>
    <w:link w:val="SubTitNNChar"/>
    <w:qFormat/>
    <w:rsid w:val="003C6359"/>
    <w:pPr>
      <w:widowControl/>
      <w:autoSpaceDE/>
      <w:autoSpaceDN/>
      <w:spacing w:before="240" w:after="120" w:line="276" w:lineRule="auto"/>
      <w:jc w:val="both"/>
    </w:pPr>
    <w:rPr>
      <w:rFonts w:ascii="Arial" w:eastAsia="Times New Roman" w:hAnsi="Arial" w:cs="Arial"/>
      <w:b/>
      <w:bCs/>
      <w:iCs/>
      <w:sz w:val="20"/>
      <w:szCs w:val="20"/>
      <w:lang w:val="pt-BR" w:eastAsia="pt-BR"/>
    </w:rPr>
  </w:style>
  <w:style w:type="character" w:customStyle="1" w:styleId="Nvel4Char">
    <w:name w:val="Nível 4 Char"/>
    <w:basedOn w:val="Nvel3Char"/>
    <w:link w:val="Nvel4"/>
    <w:rsid w:val="003C6359"/>
    <w:rPr>
      <w:rFonts w:ascii="Arial" w:eastAsiaTheme="minorEastAsia" w:hAnsi="Arial" w:cs="Arial"/>
      <w:i w:val="0"/>
      <w:iCs w:val="0"/>
      <w:color w:val="FF0000"/>
      <w:sz w:val="20"/>
      <w:szCs w:val="20"/>
      <w:lang w:val="pt-BR" w:eastAsia="pt-BR"/>
    </w:rPr>
  </w:style>
  <w:style w:type="character" w:customStyle="1" w:styleId="SubTitNNChar">
    <w:name w:val="SubTitNN Char"/>
    <w:basedOn w:val="Fontepargpadro"/>
    <w:link w:val="SubTitNN"/>
    <w:rsid w:val="003C6359"/>
    <w:rPr>
      <w:rFonts w:ascii="Arial" w:eastAsia="Times New Roman" w:hAnsi="Arial" w:cs="Arial"/>
      <w:b/>
      <w:bCs/>
      <w:iCs/>
      <w:sz w:val="20"/>
      <w:szCs w:val="20"/>
      <w:lang w:val="pt-BR" w:eastAsia="pt-BR"/>
    </w:rPr>
  </w:style>
  <w:style w:type="paragraph" w:styleId="Textodebalo">
    <w:name w:val="Balloon Text"/>
    <w:basedOn w:val="Normal"/>
    <w:link w:val="TextodebaloChar"/>
    <w:uiPriority w:val="99"/>
    <w:semiHidden/>
    <w:unhideWhenUsed/>
    <w:rsid w:val="00380A5E"/>
    <w:rPr>
      <w:rFonts w:ascii="Segoe UI" w:hAnsi="Segoe UI" w:cs="Segoe UI"/>
      <w:sz w:val="18"/>
      <w:szCs w:val="18"/>
    </w:rPr>
  </w:style>
  <w:style w:type="character" w:customStyle="1" w:styleId="TextodebaloChar">
    <w:name w:val="Texto de balão Char"/>
    <w:basedOn w:val="Fontepargpadro"/>
    <w:link w:val="Textodebalo"/>
    <w:uiPriority w:val="99"/>
    <w:semiHidden/>
    <w:rsid w:val="00380A5E"/>
    <w:rPr>
      <w:rFonts w:ascii="Segoe UI" w:eastAsia="Calibri" w:hAnsi="Segoe UI" w:cs="Segoe UI"/>
      <w:sz w:val="18"/>
      <w:szCs w:val="18"/>
      <w:lang w:val="pt-PT"/>
    </w:rPr>
  </w:style>
  <w:style w:type="paragraph" w:styleId="Assuntodocomentrio">
    <w:name w:val="annotation subject"/>
    <w:basedOn w:val="Textodecomentrio"/>
    <w:next w:val="Textodecomentrio"/>
    <w:link w:val="AssuntodocomentrioChar"/>
    <w:uiPriority w:val="99"/>
    <w:semiHidden/>
    <w:unhideWhenUsed/>
    <w:rsid w:val="00496B62"/>
    <w:pPr>
      <w:widowControl w:val="0"/>
      <w:autoSpaceDE w:val="0"/>
      <w:autoSpaceDN w:val="0"/>
    </w:pPr>
    <w:rPr>
      <w:rFonts w:ascii="Calibri" w:eastAsia="Calibri" w:hAnsi="Calibri" w:cs="Calibri"/>
      <w:b/>
      <w:bCs/>
      <w:lang w:val="pt-PT" w:eastAsia="en-US"/>
    </w:rPr>
  </w:style>
  <w:style w:type="character" w:customStyle="1" w:styleId="AssuntodocomentrioChar">
    <w:name w:val="Assunto do comentário Char"/>
    <w:basedOn w:val="TextodecomentrioChar"/>
    <w:link w:val="Assuntodocomentrio"/>
    <w:uiPriority w:val="99"/>
    <w:semiHidden/>
    <w:rsid w:val="00496B62"/>
    <w:rPr>
      <w:rFonts w:ascii="Calibri" w:eastAsia="Calibri" w:hAnsi="Calibri" w:cs="Calibri"/>
      <w:b/>
      <w:bCs/>
      <w:sz w:val="20"/>
      <w:szCs w:val="20"/>
      <w:lang w:val="pt-PT" w:eastAsia="pt-BR"/>
    </w:rPr>
  </w:style>
  <w:style w:type="character" w:styleId="TextodoEspaoReservado">
    <w:name w:val="Placeholder Text"/>
    <w:basedOn w:val="Fontepargpadro"/>
    <w:uiPriority w:val="99"/>
    <w:semiHidden/>
    <w:rsid w:val="007B4925"/>
    <w:rPr>
      <w:color w:val="808080"/>
    </w:rPr>
  </w:style>
  <w:style w:type="paragraph" w:styleId="Cabealho">
    <w:name w:val="header"/>
    <w:basedOn w:val="Normal"/>
    <w:link w:val="CabealhoChar"/>
    <w:uiPriority w:val="99"/>
    <w:unhideWhenUsed/>
    <w:rsid w:val="00D11A63"/>
    <w:pPr>
      <w:tabs>
        <w:tab w:val="center" w:pos="4252"/>
        <w:tab w:val="right" w:pos="8504"/>
      </w:tabs>
    </w:pPr>
  </w:style>
  <w:style w:type="character" w:customStyle="1" w:styleId="CabealhoChar">
    <w:name w:val="Cabeçalho Char"/>
    <w:basedOn w:val="Fontepargpadro"/>
    <w:link w:val="Cabealho"/>
    <w:uiPriority w:val="99"/>
    <w:rsid w:val="00D11A63"/>
    <w:rPr>
      <w:rFonts w:ascii="Calibri" w:eastAsia="Calibri" w:hAnsi="Calibri" w:cs="Calibri"/>
      <w:lang w:val="pt-PT"/>
    </w:rPr>
  </w:style>
  <w:style w:type="paragraph" w:styleId="Rodap">
    <w:name w:val="footer"/>
    <w:basedOn w:val="Normal"/>
    <w:link w:val="RodapChar"/>
    <w:uiPriority w:val="99"/>
    <w:unhideWhenUsed/>
    <w:rsid w:val="00D11A63"/>
    <w:pPr>
      <w:tabs>
        <w:tab w:val="center" w:pos="4252"/>
        <w:tab w:val="right" w:pos="8504"/>
      </w:tabs>
    </w:pPr>
  </w:style>
  <w:style w:type="character" w:customStyle="1" w:styleId="RodapChar">
    <w:name w:val="Rodapé Char"/>
    <w:basedOn w:val="Fontepargpadro"/>
    <w:link w:val="Rodap"/>
    <w:uiPriority w:val="99"/>
    <w:rsid w:val="00D11A63"/>
    <w:rPr>
      <w:rFonts w:ascii="Calibri" w:eastAsia="Calibri" w:hAnsi="Calibri" w:cs="Calibri"/>
      <w:lang w:val="pt-PT"/>
    </w:rPr>
  </w:style>
  <w:style w:type="table" w:styleId="Tabelacomgrade">
    <w:name w:val="Table Grid"/>
    <w:basedOn w:val="Tabelanormal"/>
    <w:uiPriority w:val="39"/>
    <w:rsid w:val="007B52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NN1">
    <w:name w:val="MNN1"/>
    <w:next w:val="Normal"/>
    <w:rsid w:val="00CF2D12"/>
    <w:pPr>
      <w:widowControl/>
      <w:numPr>
        <w:numId w:val="2"/>
      </w:numPr>
      <w:autoSpaceDE/>
      <w:autoSpaceDN/>
    </w:pPr>
    <w:rPr>
      <w:rFonts w:ascii="Arial" w:eastAsia="Times New Roman" w:hAnsi="Arial" w:cs="Times New Roman"/>
      <w:noProof/>
      <w:spacing w:val="10"/>
      <w:sz w:val="18"/>
      <w:szCs w:val="24"/>
      <w:lang w:val="pt-BR" w:eastAsia="pt-BR"/>
    </w:rPr>
  </w:style>
  <w:style w:type="paragraph" w:customStyle="1" w:styleId="Contedodetabela">
    <w:name w:val="Conteúdo de tabela"/>
    <w:basedOn w:val="Normal"/>
    <w:rsid w:val="004506D8"/>
    <w:pPr>
      <w:suppressLineNumbers/>
      <w:suppressAutoHyphens/>
      <w:autoSpaceDE/>
      <w:autoSpaceDN/>
    </w:pPr>
    <w:rPr>
      <w:rFonts w:ascii="Times New Roman" w:eastAsia="Arial Unicode MS" w:hAnsi="Times New Roman" w:cs="Times New Roman"/>
      <w:kern w:val="1"/>
      <w:sz w:val="24"/>
      <w:szCs w:val="24"/>
      <w:lang w:val="pt-BR" w:eastAsia="zh-CN"/>
    </w:rPr>
  </w:style>
  <w:style w:type="character" w:styleId="Forte">
    <w:name w:val="Strong"/>
    <w:basedOn w:val="Fontepargpadro"/>
    <w:uiPriority w:val="22"/>
    <w:qFormat/>
    <w:rsid w:val="004506D8"/>
    <w:rPr>
      <w:b/>
      <w:bCs/>
    </w:rPr>
  </w:style>
  <w:style w:type="paragraph" w:customStyle="1" w:styleId="Ttulo11">
    <w:name w:val="Título 11"/>
    <w:basedOn w:val="Normal"/>
    <w:uiPriority w:val="1"/>
    <w:qFormat/>
    <w:rsid w:val="009731C9"/>
    <w:pPr>
      <w:spacing w:before="18"/>
      <w:ind w:left="108"/>
      <w:outlineLvl w:val="1"/>
    </w:pPr>
    <w:rPr>
      <w:rFonts w:ascii="Times New Roman" w:eastAsia="Times New Roman" w:hAnsi="Times New Roman" w:cs="Times New Roman"/>
      <w:b/>
      <w:bCs/>
      <w:sz w:val="24"/>
      <w:szCs w:val="24"/>
    </w:rPr>
  </w:style>
  <w:style w:type="paragraph" w:styleId="SemEspaamento">
    <w:name w:val="No Spacing"/>
    <w:uiPriority w:val="1"/>
    <w:qFormat/>
    <w:rsid w:val="009731C9"/>
    <w:pPr>
      <w:widowControl/>
      <w:suppressAutoHyphens/>
      <w:autoSpaceDE/>
      <w:autoSpaceDN/>
    </w:pPr>
    <w:rPr>
      <w:rFonts w:ascii="Calibri" w:eastAsia="Calibri" w:hAnsi="Calibri" w:cs="Calibri"/>
      <w:kern w:val="1"/>
      <w:lang w:val="pt-BR" w:eastAsia="zh-CN"/>
    </w:rPr>
  </w:style>
  <w:style w:type="character" w:customStyle="1" w:styleId="CorpodetextoChar">
    <w:name w:val="Corpo de texto Char"/>
    <w:basedOn w:val="Fontepargpadro"/>
    <w:link w:val="Corpodetexto"/>
    <w:uiPriority w:val="1"/>
    <w:rsid w:val="001041E8"/>
    <w:rPr>
      <w:rFonts w:ascii="Calibri" w:eastAsia="Calibri" w:hAnsi="Calibri" w:cs="Calibri"/>
      <w:sz w:val="24"/>
      <w:szCs w:val="24"/>
      <w:lang w:val="pt-PT"/>
    </w:rPr>
  </w:style>
  <w:style w:type="paragraph" w:customStyle="1" w:styleId="textojustificado">
    <w:name w:val="texto_justificado"/>
    <w:basedOn w:val="Normal"/>
    <w:rsid w:val="00696D9E"/>
    <w:pPr>
      <w:widowControl/>
      <w:autoSpaceDE/>
      <w:autoSpaceDN/>
      <w:spacing w:before="100" w:beforeAutospacing="1" w:after="100" w:afterAutospacing="1"/>
    </w:pPr>
    <w:rPr>
      <w:rFonts w:ascii="Times New Roman" w:eastAsia="Times New Roman" w:hAnsi="Times New Roman" w:cs="Times New Roman"/>
      <w:sz w:val="24"/>
      <w:szCs w:val="24"/>
      <w:lang w:val="pt-BR" w:eastAsia="pt-BR"/>
    </w:rPr>
  </w:style>
  <w:style w:type="character" w:customStyle="1" w:styleId="textojustificado1">
    <w:name w:val="texto_justificado1"/>
    <w:basedOn w:val="Fontepargpadro"/>
    <w:rsid w:val="0020271C"/>
  </w:style>
  <w:style w:type="character" w:customStyle="1" w:styleId="Ttulo2Char">
    <w:name w:val="Título 2 Char"/>
    <w:basedOn w:val="Fontepargpadro"/>
    <w:link w:val="Ttulo2"/>
    <w:uiPriority w:val="9"/>
    <w:semiHidden/>
    <w:rsid w:val="005446CD"/>
    <w:rPr>
      <w:rFonts w:asciiTheme="majorHAnsi" w:eastAsiaTheme="majorEastAsia" w:hAnsiTheme="majorHAnsi" w:cstheme="majorBidi"/>
      <w:color w:val="365F91" w:themeColor="accent1" w:themeShade="BF"/>
      <w:sz w:val="26"/>
      <w:szCs w:val="26"/>
      <w:lang w:val="pt-PT"/>
    </w:rPr>
  </w:style>
  <w:style w:type="character" w:styleId="MenoPendente">
    <w:name w:val="Unresolved Mention"/>
    <w:basedOn w:val="Fontepargpadro"/>
    <w:uiPriority w:val="99"/>
    <w:semiHidden/>
    <w:unhideWhenUsed/>
    <w:rsid w:val="00AC4BF9"/>
    <w:rPr>
      <w:color w:val="605E5C"/>
      <w:shd w:val="clear" w:color="auto" w:fill="E1DFDD"/>
    </w:rPr>
  </w:style>
  <w:style w:type="character" w:customStyle="1" w:styleId="Ttulo4Char">
    <w:name w:val="Título 4 Char"/>
    <w:basedOn w:val="Fontepargpadro"/>
    <w:link w:val="Ttulo4"/>
    <w:uiPriority w:val="9"/>
    <w:semiHidden/>
    <w:rsid w:val="00B35385"/>
    <w:rPr>
      <w:rFonts w:asciiTheme="majorHAnsi" w:eastAsiaTheme="majorEastAsia" w:hAnsiTheme="majorHAnsi" w:cstheme="majorBidi"/>
      <w:i/>
      <w:iCs/>
      <w:color w:val="365F91" w:themeColor="accent1" w:themeShade="BF"/>
      <w:lang w:val="pt-PT"/>
    </w:rPr>
  </w:style>
  <w:style w:type="character" w:customStyle="1" w:styleId="Ttulo3Char">
    <w:name w:val="Título 3 Char"/>
    <w:basedOn w:val="Fontepargpadro"/>
    <w:link w:val="Ttulo3"/>
    <w:uiPriority w:val="9"/>
    <w:semiHidden/>
    <w:rsid w:val="00B35385"/>
    <w:rPr>
      <w:rFonts w:asciiTheme="majorHAnsi" w:eastAsiaTheme="majorEastAsia" w:hAnsiTheme="majorHAnsi" w:cstheme="majorBidi"/>
      <w:color w:val="243F60" w:themeColor="accent1" w:themeShade="7F"/>
      <w:sz w:val="24"/>
      <w:szCs w:val="24"/>
      <w:lang w:val="pt-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9685505">
      <w:bodyDiv w:val="1"/>
      <w:marLeft w:val="0"/>
      <w:marRight w:val="0"/>
      <w:marTop w:val="0"/>
      <w:marBottom w:val="0"/>
      <w:divBdr>
        <w:top w:val="none" w:sz="0" w:space="0" w:color="auto"/>
        <w:left w:val="none" w:sz="0" w:space="0" w:color="auto"/>
        <w:bottom w:val="none" w:sz="0" w:space="0" w:color="auto"/>
        <w:right w:val="none" w:sz="0" w:space="0" w:color="auto"/>
      </w:divBdr>
    </w:div>
    <w:div w:id="248930908">
      <w:bodyDiv w:val="1"/>
      <w:marLeft w:val="0"/>
      <w:marRight w:val="0"/>
      <w:marTop w:val="0"/>
      <w:marBottom w:val="0"/>
      <w:divBdr>
        <w:top w:val="none" w:sz="0" w:space="0" w:color="auto"/>
        <w:left w:val="none" w:sz="0" w:space="0" w:color="auto"/>
        <w:bottom w:val="none" w:sz="0" w:space="0" w:color="auto"/>
        <w:right w:val="none" w:sz="0" w:space="0" w:color="auto"/>
      </w:divBdr>
    </w:div>
    <w:div w:id="462817361">
      <w:bodyDiv w:val="1"/>
      <w:marLeft w:val="0"/>
      <w:marRight w:val="0"/>
      <w:marTop w:val="0"/>
      <w:marBottom w:val="0"/>
      <w:divBdr>
        <w:top w:val="none" w:sz="0" w:space="0" w:color="auto"/>
        <w:left w:val="none" w:sz="0" w:space="0" w:color="auto"/>
        <w:bottom w:val="none" w:sz="0" w:space="0" w:color="auto"/>
        <w:right w:val="none" w:sz="0" w:space="0" w:color="auto"/>
      </w:divBdr>
    </w:div>
    <w:div w:id="554199881">
      <w:bodyDiv w:val="1"/>
      <w:marLeft w:val="0"/>
      <w:marRight w:val="0"/>
      <w:marTop w:val="0"/>
      <w:marBottom w:val="0"/>
      <w:divBdr>
        <w:top w:val="none" w:sz="0" w:space="0" w:color="auto"/>
        <w:left w:val="none" w:sz="0" w:space="0" w:color="auto"/>
        <w:bottom w:val="none" w:sz="0" w:space="0" w:color="auto"/>
        <w:right w:val="none" w:sz="0" w:space="0" w:color="auto"/>
      </w:divBdr>
    </w:div>
    <w:div w:id="565648581">
      <w:bodyDiv w:val="1"/>
      <w:marLeft w:val="0"/>
      <w:marRight w:val="0"/>
      <w:marTop w:val="0"/>
      <w:marBottom w:val="0"/>
      <w:divBdr>
        <w:top w:val="none" w:sz="0" w:space="0" w:color="auto"/>
        <w:left w:val="none" w:sz="0" w:space="0" w:color="auto"/>
        <w:bottom w:val="none" w:sz="0" w:space="0" w:color="auto"/>
        <w:right w:val="none" w:sz="0" w:space="0" w:color="auto"/>
      </w:divBdr>
    </w:div>
    <w:div w:id="745341541">
      <w:bodyDiv w:val="1"/>
      <w:marLeft w:val="0"/>
      <w:marRight w:val="0"/>
      <w:marTop w:val="0"/>
      <w:marBottom w:val="0"/>
      <w:divBdr>
        <w:top w:val="none" w:sz="0" w:space="0" w:color="auto"/>
        <w:left w:val="none" w:sz="0" w:space="0" w:color="auto"/>
        <w:bottom w:val="none" w:sz="0" w:space="0" w:color="auto"/>
        <w:right w:val="none" w:sz="0" w:space="0" w:color="auto"/>
      </w:divBdr>
    </w:div>
    <w:div w:id="773130763">
      <w:bodyDiv w:val="1"/>
      <w:marLeft w:val="0"/>
      <w:marRight w:val="0"/>
      <w:marTop w:val="0"/>
      <w:marBottom w:val="0"/>
      <w:divBdr>
        <w:top w:val="none" w:sz="0" w:space="0" w:color="auto"/>
        <w:left w:val="none" w:sz="0" w:space="0" w:color="auto"/>
        <w:bottom w:val="none" w:sz="0" w:space="0" w:color="auto"/>
        <w:right w:val="none" w:sz="0" w:space="0" w:color="auto"/>
      </w:divBdr>
    </w:div>
    <w:div w:id="1102146680">
      <w:bodyDiv w:val="1"/>
      <w:marLeft w:val="0"/>
      <w:marRight w:val="0"/>
      <w:marTop w:val="0"/>
      <w:marBottom w:val="0"/>
      <w:divBdr>
        <w:top w:val="none" w:sz="0" w:space="0" w:color="auto"/>
        <w:left w:val="none" w:sz="0" w:space="0" w:color="auto"/>
        <w:bottom w:val="none" w:sz="0" w:space="0" w:color="auto"/>
        <w:right w:val="none" w:sz="0" w:space="0" w:color="auto"/>
      </w:divBdr>
    </w:div>
    <w:div w:id="1120152261">
      <w:bodyDiv w:val="1"/>
      <w:marLeft w:val="0"/>
      <w:marRight w:val="0"/>
      <w:marTop w:val="0"/>
      <w:marBottom w:val="0"/>
      <w:divBdr>
        <w:top w:val="none" w:sz="0" w:space="0" w:color="auto"/>
        <w:left w:val="none" w:sz="0" w:space="0" w:color="auto"/>
        <w:bottom w:val="none" w:sz="0" w:space="0" w:color="auto"/>
        <w:right w:val="none" w:sz="0" w:space="0" w:color="auto"/>
      </w:divBdr>
    </w:div>
    <w:div w:id="1206214906">
      <w:bodyDiv w:val="1"/>
      <w:marLeft w:val="0"/>
      <w:marRight w:val="0"/>
      <w:marTop w:val="0"/>
      <w:marBottom w:val="0"/>
      <w:divBdr>
        <w:top w:val="none" w:sz="0" w:space="0" w:color="auto"/>
        <w:left w:val="none" w:sz="0" w:space="0" w:color="auto"/>
        <w:bottom w:val="none" w:sz="0" w:space="0" w:color="auto"/>
        <w:right w:val="none" w:sz="0" w:space="0" w:color="auto"/>
      </w:divBdr>
    </w:div>
    <w:div w:id="1297756474">
      <w:bodyDiv w:val="1"/>
      <w:marLeft w:val="0"/>
      <w:marRight w:val="0"/>
      <w:marTop w:val="0"/>
      <w:marBottom w:val="0"/>
      <w:divBdr>
        <w:top w:val="none" w:sz="0" w:space="0" w:color="auto"/>
        <w:left w:val="none" w:sz="0" w:space="0" w:color="auto"/>
        <w:bottom w:val="none" w:sz="0" w:space="0" w:color="auto"/>
        <w:right w:val="none" w:sz="0" w:space="0" w:color="auto"/>
      </w:divBdr>
    </w:div>
    <w:div w:id="1328096768">
      <w:bodyDiv w:val="1"/>
      <w:marLeft w:val="0"/>
      <w:marRight w:val="0"/>
      <w:marTop w:val="0"/>
      <w:marBottom w:val="0"/>
      <w:divBdr>
        <w:top w:val="none" w:sz="0" w:space="0" w:color="auto"/>
        <w:left w:val="none" w:sz="0" w:space="0" w:color="auto"/>
        <w:bottom w:val="none" w:sz="0" w:space="0" w:color="auto"/>
        <w:right w:val="none" w:sz="0" w:space="0" w:color="auto"/>
      </w:divBdr>
    </w:div>
    <w:div w:id="1347750429">
      <w:bodyDiv w:val="1"/>
      <w:marLeft w:val="0"/>
      <w:marRight w:val="0"/>
      <w:marTop w:val="0"/>
      <w:marBottom w:val="0"/>
      <w:divBdr>
        <w:top w:val="none" w:sz="0" w:space="0" w:color="auto"/>
        <w:left w:val="none" w:sz="0" w:space="0" w:color="auto"/>
        <w:bottom w:val="none" w:sz="0" w:space="0" w:color="auto"/>
        <w:right w:val="none" w:sz="0" w:space="0" w:color="auto"/>
      </w:divBdr>
    </w:div>
    <w:div w:id="1543009352">
      <w:bodyDiv w:val="1"/>
      <w:marLeft w:val="0"/>
      <w:marRight w:val="0"/>
      <w:marTop w:val="0"/>
      <w:marBottom w:val="0"/>
      <w:divBdr>
        <w:top w:val="none" w:sz="0" w:space="0" w:color="auto"/>
        <w:left w:val="none" w:sz="0" w:space="0" w:color="auto"/>
        <w:bottom w:val="none" w:sz="0" w:space="0" w:color="auto"/>
        <w:right w:val="none" w:sz="0" w:space="0" w:color="auto"/>
      </w:divBdr>
    </w:div>
    <w:div w:id="1563566417">
      <w:bodyDiv w:val="1"/>
      <w:marLeft w:val="0"/>
      <w:marRight w:val="0"/>
      <w:marTop w:val="0"/>
      <w:marBottom w:val="0"/>
      <w:divBdr>
        <w:top w:val="none" w:sz="0" w:space="0" w:color="auto"/>
        <w:left w:val="none" w:sz="0" w:space="0" w:color="auto"/>
        <w:bottom w:val="none" w:sz="0" w:space="0" w:color="auto"/>
        <w:right w:val="none" w:sz="0" w:space="0" w:color="auto"/>
      </w:divBdr>
    </w:div>
    <w:div w:id="1574857276">
      <w:bodyDiv w:val="1"/>
      <w:marLeft w:val="0"/>
      <w:marRight w:val="0"/>
      <w:marTop w:val="0"/>
      <w:marBottom w:val="0"/>
      <w:divBdr>
        <w:top w:val="none" w:sz="0" w:space="0" w:color="auto"/>
        <w:left w:val="none" w:sz="0" w:space="0" w:color="auto"/>
        <w:bottom w:val="none" w:sz="0" w:space="0" w:color="auto"/>
        <w:right w:val="none" w:sz="0" w:space="0" w:color="auto"/>
      </w:divBdr>
    </w:div>
    <w:div w:id="1625580895">
      <w:bodyDiv w:val="1"/>
      <w:marLeft w:val="0"/>
      <w:marRight w:val="0"/>
      <w:marTop w:val="0"/>
      <w:marBottom w:val="0"/>
      <w:divBdr>
        <w:top w:val="none" w:sz="0" w:space="0" w:color="auto"/>
        <w:left w:val="none" w:sz="0" w:space="0" w:color="auto"/>
        <w:bottom w:val="none" w:sz="0" w:space="0" w:color="auto"/>
        <w:right w:val="none" w:sz="0" w:space="0" w:color="auto"/>
      </w:divBdr>
    </w:div>
    <w:div w:id="1772582913">
      <w:bodyDiv w:val="1"/>
      <w:marLeft w:val="0"/>
      <w:marRight w:val="0"/>
      <w:marTop w:val="0"/>
      <w:marBottom w:val="0"/>
      <w:divBdr>
        <w:top w:val="none" w:sz="0" w:space="0" w:color="auto"/>
        <w:left w:val="none" w:sz="0" w:space="0" w:color="auto"/>
        <w:bottom w:val="none" w:sz="0" w:space="0" w:color="auto"/>
        <w:right w:val="none" w:sz="0" w:space="0" w:color="auto"/>
      </w:divBdr>
    </w:div>
    <w:div w:id="1818112584">
      <w:bodyDiv w:val="1"/>
      <w:marLeft w:val="0"/>
      <w:marRight w:val="0"/>
      <w:marTop w:val="0"/>
      <w:marBottom w:val="0"/>
      <w:divBdr>
        <w:top w:val="none" w:sz="0" w:space="0" w:color="auto"/>
        <w:left w:val="none" w:sz="0" w:space="0" w:color="auto"/>
        <w:bottom w:val="none" w:sz="0" w:space="0" w:color="auto"/>
        <w:right w:val="none" w:sz="0" w:space="0" w:color="auto"/>
      </w:divBdr>
    </w:div>
    <w:div w:id="1853035135">
      <w:bodyDiv w:val="1"/>
      <w:marLeft w:val="0"/>
      <w:marRight w:val="0"/>
      <w:marTop w:val="0"/>
      <w:marBottom w:val="0"/>
      <w:divBdr>
        <w:top w:val="none" w:sz="0" w:space="0" w:color="auto"/>
        <w:left w:val="none" w:sz="0" w:space="0" w:color="auto"/>
        <w:bottom w:val="none" w:sz="0" w:space="0" w:color="auto"/>
        <w:right w:val="none" w:sz="0" w:space="0" w:color="auto"/>
      </w:divBdr>
    </w:div>
    <w:div w:id="2057924260">
      <w:bodyDiv w:val="1"/>
      <w:marLeft w:val="0"/>
      <w:marRight w:val="0"/>
      <w:marTop w:val="0"/>
      <w:marBottom w:val="0"/>
      <w:divBdr>
        <w:top w:val="none" w:sz="0" w:space="0" w:color="auto"/>
        <w:left w:val="none" w:sz="0" w:space="0" w:color="auto"/>
        <w:bottom w:val="none" w:sz="0" w:space="0" w:color="auto"/>
        <w:right w:val="none" w:sz="0" w:space="0" w:color="auto"/>
      </w:divBdr>
    </w:div>
    <w:div w:id="209304670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73D84D-C6A2-4A34-B270-B7A67233B2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401</TotalTime>
  <Pages>17</Pages>
  <Words>7095</Words>
  <Characters>38315</Characters>
  <Application>Microsoft Office Word</Application>
  <DocSecurity>0</DocSecurity>
  <Lines>319</Lines>
  <Paragraphs>90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45320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dc:creator>
  <cp:lastModifiedBy>CPL03</cp:lastModifiedBy>
  <cp:revision>27</cp:revision>
  <cp:lastPrinted>2025-02-20T14:48:00Z</cp:lastPrinted>
  <dcterms:created xsi:type="dcterms:W3CDTF">2025-03-18T20:41:00Z</dcterms:created>
  <dcterms:modified xsi:type="dcterms:W3CDTF">2026-05-11T14:29:00Z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2023-12-07T00:00:00Z</vt:filetime>
  </property>
  <property fmtid="{D5CDD505-2E9C-101B-9397-08002B2CF9AE}" pid="3" name="Creator">
    <vt:lpwstr>Microsoft® Word 2013</vt:lpwstr>
  </property>
  <property fmtid="{D5CDD505-2E9C-101B-9397-08002B2CF9AE}" pid="4" name="LastSaved">
    <vt:filetime>2024-01-04T00:00:00Z</vt:filetime>
  </property>
</Properties>
</file>